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B75C1" w14:textId="64A2C0DD" w:rsidR="00E649C9" w:rsidRPr="00B966E1" w:rsidRDefault="00B966E1" w:rsidP="001441D4">
      <w:pPr>
        <w:spacing w:after="0" w:line="276" w:lineRule="auto"/>
        <w:ind w:leftChars="0" w:left="0" w:firstLineChars="0" w:firstLine="142"/>
        <w:rPr>
          <w:rFonts w:asciiTheme="minorHAnsi" w:hAnsiTheme="minorHAnsi" w:cs="Times New Roman"/>
          <w:b/>
        </w:rPr>
      </w:pPr>
      <w:bookmarkStart w:id="0" w:name="_Hlk118150678"/>
      <w:bookmarkStart w:id="1" w:name="_Hlk118151468"/>
      <w:r w:rsidRPr="00252153">
        <w:rPr>
          <w:rFonts w:ascii="Cambria" w:hAnsi="Cambria"/>
          <w:noProof/>
          <w:color w:val="000000" w:themeColor="text1"/>
          <w:spacing w:val="-2"/>
          <w:sz w:val="18"/>
          <w:szCs w:val="18"/>
        </w:rPr>
        <mc:AlternateContent>
          <mc:Choice Requires="wps">
            <w:drawing>
              <wp:anchor distT="0" distB="0" distL="114300" distR="114300" simplePos="0" relativeHeight="251669504" behindDoc="0" locked="0" layoutInCell="1" allowOverlap="1" wp14:anchorId="108E453E" wp14:editId="6D3C94C3">
                <wp:simplePos x="0" y="0"/>
                <wp:positionH relativeFrom="column">
                  <wp:posOffset>-914400</wp:posOffset>
                </wp:positionH>
                <wp:positionV relativeFrom="paragraph">
                  <wp:posOffset>0</wp:posOffset>
                </wp:positionV>
                <wp:extent cx="2181225" cy="428625"/>
                <wp:effectExtent l="0" t="0" r="28575" b="28575"/>
                <wp:wrapSquare wrapText="bothSides"/>
                <wp:docPr id="17" name="Rectangle 17"/>
                <wp:cNvGraphicFramePr/>
                <a:graphic xmlns:a="http://schemas.openxmlformats.org/drawingml/2006/main">
                  <a:graphicData uri="http://schemas.microsoft.com/office/word/2010/wordprocessingShape">
                    <wps:wsp>
                      <wps:cNvSpPr/>
                      <wps:spPr>
                        <a:xfrm>
                          <a:off x="0" y="0"/>
                          <a:ext cx="2181225" cy="428625"/>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0F8F01" w14:textId="77777777" w:rsidR="00B966E1" w:rsidRDefault="00B966E1" w:rsidP="00B966E1">
                            <w:pPr>
                              <w:ind w:left="0" w:hanging="2"/>
                              <w:jc w:val="center"/>
                            </w:pPr>
                            <w:r>
                              <w:rPr>
                                <w:noProof/>
                              </w:rPr>
                              <w:t xml:space="preserve">            </w:t>
                            </w:r>
                            <w:r>
                              <w:rPr>
                                <w:noProof/>
                              </w:rPr>
                              <w:drawing>
                                <wp:inline distT="0" distB="0" distL="0" distR="0" wp14:anchorId="75EDFCB7" wp14:editId="4604F323">
                                  <wp:extent cx="1216025" cy="324485"/>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rotWithShape="1">
                                          <a:blip r:embed="rId9" cstate="print">
                                            <a:extLst>
                                              <a:ext uri="{28A0092B-C50C-407E-A947-70E740481C1C}">
                                                <a14:useLocalDpi xmlns:a14="http://schemas.microsoft.com/office/drawing/2010/main" val="0"/>
                                              </a:ext>
                                            </a:extLst>
                                          </a:blip>
                                          <a:srcRect l="23209" t="19449" r="20726" b="10789"/>
                                          <a:stretch/>
                                        </pic:blipFill>
                                        <pic:spPr bwMode="auto">
                                          <a:xfrm>
                                            <a:off x="0" y="0"/>
                                            <a:ext cx="1216025" cy="32448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8E453E" id="Rectangle 17" o:spid="_x0000_s1026" style="position:absolute;left:0;text-align:left;margin-left:-1in;margin-top:0;width:171.75pt;height:33.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" fillcolor="#5a5a5a [2109]" strokecolor="#5a5a5a [2109]" strokeweight="2pt">
                <v:textbox>
                  <w:txbxContent>
                    <w:p w14:paraId="3E0F8F01" w14:textId="77777777" w:rsidR="00B966E1" w:rsidRDefault="00B966E1" w:rsidP="00B966E1">
                      <w:pPr>
                        <w:ind w:left="0" w:hanging="2"/>
                        <w:jc w:val="center"/>
                      </w:pPr>
                      <w:r>
                        <w:rPr>
                          <w:noProof/>
                        </w:rPr>
                        <w:t xml:space="preserve">            </w:t>
                      </w:r>
                      <w:r>
                        <w:rPr>
                          <w:noProof/>
                        </w:rPr>
                        <w:drawing>
                          <wp:inline distT="0" distB="0" distL="0" distR="0" wp14:anchorId="75EDFCB7" wp14:editId="4604F323">
                            <wp:extent cx="1216025" cy="324485"/>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rotWithShape="1">
                                    <a:blip r:embed="rId9" cstate="print">
                                      <a:extLst>
                                        <a:ext uri="{28A0092B-C50C-407E-A947-70E740481C1C}">
                                          <a14:useLocalDpi xmlns:a14="http://schemas.microsoft.com/office/drawing/2010/main" val="0"/>
                                        </a:ext>
                                      </a:extLst>
                                    </a:blip>
                                    <a:srcRect l="23209" t="19449" r="20726" b="10789"/>
                                    <a:stretch/>
                                  </pic:blipFill>
                                  <pic:spPr bwMode="auto">
                                    <a:xfrm>
                                      <a:off x="0" y="0"/>
                                      <a:ext cx="1216025" cy="32448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rect>
            </w:pict>
          </mc:Fallback>
        </mc:AlternateContent>
      </w:r>
      <w:r w:rsidR="00E649C9" w:rsidRPr="00B966E1">
        <w:rPr>
          <w:rFonts w:asciiTheme="minorHAnsi" w:hAnsiTheme="minorHAnsi"/>
          <w:noProof/>
          <w:sz w:val="18"/>
          <w:szCs w:val="18"/>
          <w:lang w:val="en-US"/>
        </w:rPr>
        <w:t>Riwayat</w:t>
      </w:r>
      <w:r w:rsidR="00E649C9" w:rsidRPr="00B966E1">
        <w:rPr>
          <w:rFonts w:asciiTheme="minorHAnsi" w:hAnsiTheme="minorHAnsi"/>
          <w:noProof/>
          <w:sz w:val="18"/>
          <w:szCs w:val="18"/>
        </w:rPr>
        <w:t>: Educational Journal of History and Humanities</w:t>
      </w:r>
      <w:r w:rsidR="00E649C9" w:rsidRPr="00B966E1">
        <w:rPr>
          <w:rFonts w:asciiTheme="minorHAnsi" w:hAnsiTheme="minorHAnsi"/>
          <w:sz w:val="18"/>
          <w:szCs w:val="18"/>
          <w:lang w:val="en-US"/>
        </w:rPr>
        <w:t xml:space="preserve">, </w:t>
      </w:r>
      <w:r w:rsidR="00E649C9" w:rsidRPr="00B966E1">
        <w:rPr>
          <w:rFonts w:asciiTheme="minorHAnsi" w:hAnsiTheme="minorHAnsi"/>
          <w:spacing w:val="2"/>
          <w:w w:val="101"/>
          <w:sz w:val="18"/>
          <w:szCs w:val="18"/>
          <w:lang w:val="en-US"/>
        </w:rPr>
        <w:t>5</w:t>
      </w:r>
      <w:r w:rsidR="00E649C9" w:rsidRPr="00B966E1">
        <w:rPr>
          <w:rFonts w:asciiTheme="minorHAnsi" w:hAnsiTheme="minorHAnsi"/>
          <w:spacing w:val="2"/>
          <w:w w:val="101"/>
          <w:sz w:val="18"/>
          <w:szCs w:val="18"/>
        </w:rPr>
        <w:t xml:space="preserve"> </w:t>
      </w:r>
      <w:r w:rsidR="00E649C9" w:rsidRPr="00B966E1">
        <w:rPr>
          <w:rFonts w:asciiTheme="minorHAnsi" w:hAnsiTheme="minorHAnsi"/>
          <w:spacing w:val="2"/>
          <w:w w:val="101"/>
          <w:sz w:val="18"/>
          <w:szCs w:val="18"/>
          <w:lang w:val="en-US"/>
        </w:rPr>
        <w:t>(2)</w:t>
      </w:r>
      <w:r w:rsidR="00E649C9" w:rsidRPr="00B966E1">
        <w:rPr>
          <w:rFonts w:asciiTheme="minorHAnsi" w:hAnsiTheme="minorHAnsi"/>
          <w:spacing w:val="2"/>
          <w:sz w:val="18"/>
          <w:szCs w:val="18"/>
          <w:lang w:val="en-US"/>
        </w:rPr>
        <w:t xml:space="preserve">, </w:t>
      </w:r>
      <w:r w:rsidR="00E649C9" w:rsidRPr="00B966E1">
        <w:rPr>
          <w:rFonts w:asciiTheme="minorHAnsi" w:hAnsiTheme="minorHAnsi"/>
          <w:w w:val="137"/>
          <w:sz w:val="18"/>
          <w:szCs w:val="18"/>
          <w:lang w:val="en-US"/>
        </w:rPr>
        <w:t>2022</w:t>
      </w:r>
      <w:r w:rsidR="00E649C9" w:rsidRPr="00B966E1">
        <w:rPr>
          <w:rFonts w:asciiTheme="minorHAnsi" w:hAnsiTheme="minorHAnsi"/>
          <w:w w:val="137"/>
          <w:sz w:val="18"/>
          <w:szCs w:val="18"/>
        </w:rPr>
        <w:t xml:space="preserve">, </w:t>
      </w:r>
      <w:r w:rsidR="00E649C9" w:rsidRPr="00B966E1">
        <w:rPr>
          <w:rFonts w:asciiTheme="minorHAnsi" w:hAnsiTheme="minorHAnsi"/>
          <w:spacing w:val="-2"/>
          <w:sz w:val="18"/>
          <w:szCs w:val="18"/>
        </w:rPr>
        <w:t xml:space="preserve">pp. </w:t>
      </w:r>
      <w:r w:rsidR="00E649C9" w:rsidRPr="00B966E1">
        <w:rPr>
          <w:rFonts w:asciiTheme="minorHAnsi" w:hAnsiTheme="minorHAnsi"/>
          <w:spacing w:val="-2"/>
          <w:sz w:val="18"/>
          <w:szCs w:val="18"/>
          <w:lang w:val="en-US"/>
        </w:rPr>
        <w:t>3</w:t>
      </w:r>
      <w:r w:rsidRPr="00B966E1">
        <w:rPr>
          <w:rFonts w:asciiTheme="minorHAnsi" w:hAnsiTheme="minorHAnsi"/>
          <w:spacing w:val="-2"/>
          <w:sz w:val="18"/>
          <w:szCs w:val="18"/>
          <w:lang w:val="en-US"/>
        </w:rPr>
        <w:t>6</w:t>
      </w:r>
      <w:r w:rsidR="001D201B">
        <w:rPr>
          <w:rFonts w:asciiTheme="minorHAnsi" w:hAnsiTheme="minorHAnsi"/>
          <w:spacing w:val="-2"/>
          <w:sz w:val="18"/>
          <w:szCs w:val="18"/>
          <w:lang w:val="en-US"/>
        </w:rPr>
        <w:t>1</w:t>
      </w:r>
      <w:r w:rsidR="00E649C9" w:rsidRPr="00B966E1">
        <w:rPr>
          <w:rFonts w:asciiTheme="minorHAnsi" w:hAnsiTheme="minorHAnsi"/>
          <w:spacing w:val="-2"/>
          <w:sz w:val="18"/>
          <w:szCs w:val="18"/>
          <w:lang w:val="en-US"/>
        </w:rPr>
        <w:t>-</w:t>
      </w:r>
      <w:r w:rsidR="008150EA">
        <w:rPr>
          <w:rFonts w:asciiTheme="minorHAnsi" w:hAnsiTheme="minorHAnsi"/>
          <w:spacing w:val="-2"/>
          <w:sz w:val="18"/>
          <w:szCs w:val="18"/>
          <w:lang w:val="en-US"/>
        </w:rPr>
        <w:t>36</w:t>
      </w:r>
      <w:r w:rsidR="001D201B">
        <w:rPr>
          <w:rFonts w:asciiTheme="minorHAnsi" w:hAnsiTheme="minorHAnsi"/>
          <w:spacing w:val="-2"/>
          <w:sz w:val="18"/>
          <w:szCs w:val="18"/>
          <w:lang w:val="en-US"/>
        </w:rPr>
        <w:t>8</w:t>
      </w:r>
    </w:p>
    <w:p w14:paraId="4F312156" w14:textId="169109A3" w:rsidR="00E649C9" w:rsidRPr="00B966E1" w:rsidRDefault="00E649C9" w:rsidP="001441D4">
      <w:pPr>
        <w:spacing w:before="45" w:after="0" w:line="240" w:lineRule="auto"/>
        <w:ind w:leftChars="0" w:left="0" w:right="135" w:firstLineChars="0" w:firstLine="142"/>
        <w:rPr>
          <w:rFonts w:asciiTheme="minorHAnsi" w:hAnsiTheme="minorHAnsi"/>
          <w:spacing w:val="-2"/>
          <w:sz w:val="18"/>
          <w:szCs w:val="18"/>
          <w:lang w:val="en-US"/>
        </w:rPr>
      </w:pPr>
      <w:r w:rsidRPr="00B966E1">
        <w:rPr>
          <w:rFonts w:asciiTheme="minorHAnsi" w:hAnsiTheme="minorHAnsi"/>
          <w:spacing w:val="-2"/>
          <w:sz w:val="18"/>
          <w:szCs w:val="18"/>
          <w:lang w:val="en-US"/>
        </w:rPr>
        <w:t>P-ISSN: 2614-3917, E-ISSN: 2775-5037</w:t>
      </w:r>
    </w:p>
    <w:p w14:paraId="056AD1F8" w14:textId="7075D874" w:rsidR="00646711" w:rsidRPr="00B966E1" w:rsidRDefault="00E649C9" w:rsidP="001441D4">
      <w:pPr>
        <w:suppressAutoHyphens w:val="0"/>
        <w:ind w:leftChars="0" w:left="0" w:firstLineChars="0" w:firstLine="142"/>
        <w:textDirection w:val="lrTb"/>
        <w:textAlignment w:val="auto"/>
        <w:outlineLvl w:val="9"/>
        <w:rPr>
          <w:rFonts w:asciiTheme="minorHAnsi" w:hAnsiTheme="minorHAnsi" w:cs="Times New Roman"/>
          <w:position w:val="0"/>
          <w:sz w:val="18"/>
          <w:szCs w:val="18"/>
        </w:rPr>
      </w:pPr>
      <w:r w:rsidRPr="00B966E1">
        <w:rPr>
          <w:rFonts w:asciiTheme="minorHAnsi" w:hAnsiTheme="minorHAnsi"/>
          <w:spacing w:val="-2"/>
          <w:sz w:val="18"/>
          <w:szCs w:val="18"/>
          <w:lang w:val="en-US"/>
        </w:rPr>
        <w:t>DOI:</w:t>
      </w:r>
      <w:r w:rsidRPr="00B966E1">
        <w:rPr>
          <w:rFonts w:asciiTheme="minorHAnsi" w:hAnsiTheme="minorHAnsi"/>
          <w:color w:val="333333"/>
          <w:sz w:val="18"/>
          <w:szCs w:val="18"/>
          <w:shd w:val="clear" w:color="auto" w:fill="FFFFFF"/>
        </w:rPr>
        <w:t xml:space="preserve"> </w:t>
      </w:r>
      <w:r w:rsidR="00646711" w:rsidRPr="00B966E1">
        <w:rPr>
          <w:rFonts w:asciiTheme="minorHAnsi" w:hAnsiTheme="minorHAnsi" w:cs="Times New Roman"/>
          <w:sz w:val="18"/>
          <w:szCs w:val="18"/>
        </w:rPr>
        <w:t>10.24815/jr.v5i2.28808</w:t>
      </w:r>
    </w:p>
    <w:p w14:paraId="05C5BA0B" w14:textId="77777777" w:rsidR="001441D4" w:rsidRDefault="001441D4" w:rsidP="00B966E1">
      <w:pPr>
        <w:spacing w:after="0" w:line="276" w:lineRule="auto"/>
        <w:ind w:leftChars="0" w:left="2268" w:firstLineChars="0" w:firstLine="0"/>
        <w:rPr>
          <w:rFonts w:asciiTheme="minorHAnsi" w:hAnsiTheme="minorHAnsi" w:cs="Times New Roman"/>
          <w:bCs/>
          <w:lang w:val="en-US"/>
        </w:rPr>
      </w:pPr>
    </w:p>
    <w:p w14:paraId="3E4E391D" w14:textId="30960189" w:rsidR="005B16A1" w:rsidRPr="00B966E1" w:rsidRDefault="005B16A1" w:rsidP="001441D4">
      <w:pPr>
        <w:spacing w:after="0" w:line="276" w:lineRule="auto"/>
        <w:ind w:leftChars="0" w:left="2410" w:firstLineChars="0" w:firstLine="0"/>
        <w:rPr>
          <w:rFonts w:asciiTheme="minorHAnsi" w:hAnsiTheme="minorHAnsi" w:cs="Times New Roman"/>
          <w:b/>
          <w:sz w:val="36"/>
          <w:szCs w:val="36"/>
        </w:rPr>
      </w:pPr>
      <w:r w:rsidRPr="00B966E1">
        <w:rPr>
          <w:rFonts w:asciiTheme="minorHAnsi" w:hAnsiTheme="minorHAnsi" w:cs="Times New Roman"/>
          <w:b/>
          <w:sz w:val="36"/>
          <w:szCs w:val="36"/>
        </w:rPr>
        <w:t xml:space="preserve">The Effectiveness </w:t>
      </w:r>
      <w:r w:rsidR="00EA087E" w:rsidRPr="00B966E1">
        <w:rPr>
          <w:rFonts w:asciiTheme="minorHAnsi" w:hAnsiTheme="minorHAnsi" w:cs="Times New Roman"/>
          <w:b/>
          <w:sz w:val="36"/>
          <w:szCs w:val="36"/>
          <w:lang w:val="en-US"/>
        </w:rPr>
        <w:t>o</w:t>
      </w:r>
      <w:r w:rsidRPr="00B966E1">
        <w:rPr>
          <w:rFonts w:asciiTheme="minorHAnsi" w:hAnsiTheme="minorHAnsi" w:cs="Times New Roman"/>
          <w:b/>
          <w:sz w:val="36"/>
          <w:szCs w:val="36"/>
        </w:rPr>
        <w:t xml:space="preserve">f Problem Based </w:t>
      </w:r>
      <w:r w:rsidR="00584ACD">
        <w:rPr>
          <w:rFonts w:asciiTheme="minorHAnsi" w:hAnsiTheme="minorHAnsi" w:cs="Times New Roman"/>
          <w:b/>
          <w:sz w:val="36"/>
          <w:szCs w:val="36"/>
          <w:lang w:val="en-US"/>
        </w:rPr>
        <w:t xml:space="preserve"> </w:t>
      </w:r>
      <w:r w:rsidRPr="00B966E1">
        <w:rPr>
          <w:rFonts w:asciiTheme="minorHAnsi" w:hAnsiTheme="minorHAnsi" w:cs="Times New Roman"/>
          <w:b/>
          <w:sz w:val="36"/>
          <w:szCs w:val="36"/>
        </w:rPr>
        <w:t xml:space="preserve">Learning Model </w:t>
      </w:r>
      <w:r w:rsidR="00EA087E" w:rsidRPr="00B966E1">
        <w:rPr>
          <w:rFonts w:asciiTheme="minorHAnsi" w:hAnsiTheme="minorHAnsi" w:cs="Times New Roman"/>
          <w:b/>
          <w:sz w:val="36"/>
          <w:szCs w:val="36"/>
          <w:lang w:val="en-US"/>
        </w:rPr>
        <w:t>i</w:t>
      </w:r>
      <w:r w:rsidRPr="00B966E1">
        <w:rPr>
          <w:rFonts w:asciiTheme="minorHAnsi" w:hAnsiTheme="minorHAnsi" w:cs="Times New Roman"/>
          <w:b/>
          <w:sz w:val="36"/>
          <w:szCs w:val="36"/>
        </w:rPr>
        <w:t>n Increasing Historical</w:t>
      </w:r>
    </w:p>
    <w:p w14:paraId="59F1F3A9" w14:textId="0BD183C8" w:rsidR="005B16A1" w:rsidRDefault="005B16A1" w:rsidP="001441D4">
      <w:pPr>
        <w:spacing w:after="0" w:line="276" w:lineRule="auto"/>
        <w:ind w:leftChars="0" w:left="2268" w:firstLineChars="0" w:firstLine="142"/>
        <w:rPr>
          <w:rFonts w:asciiTheme="minorHAnsi" w:hAnsiTheme="minorHAnsi" w:cs="Times New Roman"/>
          <w:b/>
          <w:sz w:val="36"/>
          <w:szCs w:val="36"/>
        </w:rPr>
      </w:pPr>
      <w:r w:rsidRPr="00B966E1">
        <w:rPr>
          <w:rFonts w:asciiTheme="minorHAnsi" w:hAnsiTheme="minorHAnsi" w:cs="Times New Roman"/>
          <w:b/>
          <w:sz w:val="36"/>
          <w:szCs w:val="36"/>
        </w:rPr>
        <w:t>Learning Outcomes</w:t>
      </w:r>
      <w:r w:rsidRPr="00B966E1">
        <w:rPr>
          <w:rFonts w:asciiTheme="minorHAnsi" w:hAnsiTheme="minorHAnsi" w:cs="Times New Roman"/>
          <w:b/>
          <w:sz w:val="36"/>
          <w:szCs w:val="36"/>
        </w:rPr>
        <w:tab/>
      </w:r>
    </w:p>
    <w:p w14:paraId="7FB95663" w14:textId="77777777" w:rsidR="00584ACD" w:rsidRPr="00584ACD" w:rsidRDefault="00584ACD" w:rsidP="00B966E1">
      <w:pPr>
        <w:spacing w:after="0" w:line="276" w:lineRule="auto"/>
        <w:ind w:leftChars="0" w:left="2268" w:firstLineChars="0" w:firstLine="0"/>
        <w:rPr>
          <w:rFonts w:asciiTheme="minorHAnsi" w:hAnsiTheme="minorHAnsi" w:cs="Times New Roman"/>
          <w:b/>
          <w:sz w:val="18"/>
          <w:szCs w:val="18"/>
        </w:rPr>
      </w:pPr>
    </w:p>
    <w:p w14:paraId="321D8A57" w14:textId="0D7EE03C" w:rsidR="005B16A1" w:rsidRPr="00B966E1" w:rsidRDefault="001441D4" w:rsidP="00B966E1">
      <w:pPr>
        <w:spacing w:before="120" w:after="0" w:line="276" w:lineRule="auto"/>
        <w:ind w:leftChars="1029" w:left="2266" w:hanging="2"/>
        <w:rPr>
          <w:rFonts w:asciiTheme="minorHAnsi" w:hAnsiTheme="minorHAnsi" w:cs="Times New Roman"/>
          <w:bCs/>
          <w:lang w:val="en-US"/>
        </w:rPr>
      </w:pPr>
      <w:bookmarkStart w:id="2" w:name="_heading=h.gjdgxs" w:colFirst="0" w:colLast="0"/>
      <w:bookmarkEnd w:id="2"/>
      <w:r>
        <w:rPr>
          <w:rFonts w:asciiTheme="minorHAnsi" w:hAnsiTheme="minorHAnsi" w:cs="Times New Roman"/>
          <w:b/>
          <w:vertAlign w:val="superscript"/>
          <w:lang w:val="en-US"/>
        </w:rPr>
        <w:t xml:space="preserve"> </w:t>
      </w:r>
      <w:r w:rsidR="00584ACD">
        <w:rPr>
          <w:rFonts w:asciiTheme="minorHAnsi" w:hAnsiTheme="minorHAnsi" w:cs="Times New Roman"/>
          <w:b/>
          <w:vertAlign w:val="superscript"/>
          <w:lang w:val="en-US"/>
        </w:rPr>
        <w:t xml:space="preserve">  </w:t>
      </w:r>
      <w:r w:rsidR="00E649C9" w:rsidRPr="00B966E1">
        <w:rPr>
          <w:rFonts w:asciiTheme="minorHAnsi" w:hAnsiTheme="minorHAnsi" w:cs="Times New Roman"/>
          <w:b/>
          <w:vertAlign w:val="superscript"/>
          <w:lang w:val="en-US"/>
        </w:rPr>
        <w:t>*</w:t>
      </w:r>
      <w:r w:rsidR="005B16A1" w:rsidRPr="00B966E1">
        <w:rPr>
          <w:rFonts w:asciiTheme="minorHAnsi" w:hAnsiTheme="minorHAnsi" w:cs="Times New Roman"/>
          <w:bCs/>
          <w:lang w:val="en-US"/>
        </w:rPr>
        <w:t>Johan Pattiasina</w:t>
      </w:r>
      <w:r w:rsidR="00E649C9" w:rsidRPr="00B966E1">
        <w:rPr>
          <w:rFonts w:asciiTheme="minorHAnsi" w:hAnsiTheme="minorHAnsi" w:cs="Times New Roman"/>
          <w:bCs/>
          <w:vertAlign w:val="superscript"/>
          <w:lang w:val="en-US"/>
        </w:rPr>
        <w:t>1</w:t>
      </w:r>
      <w:r w:rsidR="000B4A91" w:rsidRPr="00B966E1">
        <w:rPr>
          <w:rFonts w:asciiTheme="minorHAnsi" w:hAnsiTheme="minorHAnsi" w:cs="Times New Roman"/>
          <w:bCs/>
          <w:lang w:val="en-US"/>
        </w:rPr>
        <w:t>,</w:t>
      </w:r>
      <w:r w:rsidR="005B16A1" w:rsidRPr="00B966E1">
        <w:rPr>
          <w:rFonts w:asciiTheme="minorHAnsi" w:hAnsiTheme="minorHAnsi" w:cs="Times New Roman"/>
          <w:bCs/>
        </w:rPr>
        <w:t xml:space="preserve"> </w:t>
      </w:r>
      <w:r w:rsidR="005B16A1" w:rsidRPr="00B966E1">
        <w:rPr>
          <w:rFonts w:asciiTheme="minorHAnsi" w:hAnsiTheme="minorHAnsi" w:cs="Times New Roman"/>
          <w:bCs/>
          <w:lang w:val="en-US"/>
        </w:rPr>
        <w:t>Jems Sopacua</w:t>
      </w:r>
      <w:r w:rsidR="00E649C9" w:rsidRPr="00B966E1">
        <w:rPr>
          <w:rFonts w:asciiTheme="minorHAnsi" w:hAnsiTheme="minorHAnsi" w:cs="Times New Roman"/>
          <w:bCs/>
          <w:vertAlign w:val="superscript"/>
          <w:lang w:val="en-US"/>
        </w:rPr>
        <w:t>2</w:t>
      </w:r>
    </w:p>
    <w:p w14:paraId="3250ED52" w14:textId="07329259" w:rsidR="005B16A1" w:rsidRPr="00B966E1" w:rsidRDefault="00584ACD" w:rsidP="00584ACD">
      <w:pPr>
        <w:spacing w:after="0" w:line="276" w:lineRule="auto"/>
        <w:ind w:leftChars="1029" w:left="2409" w:hangingChars="66" w:hanging="145"/>
        <w:rPr>
          <w:rFonts w:asciiTheme="minorHAnsi" w:hAnsiTheme="minorHAnsi" w:cs="Times New Roman"/>
          <w:bCs/>
          <w:lang w:val="en-US"/>
        </w:rPr>
      </w:pPr>
      <w:r>
        <w:rPr>
          <w:rFonts w:asciiTheme="minorHAnsi" w:hAnsiTheme="minorHAnsi" w:cs="Times New Roman"/>
          <w:bCs/>
          <w:vertAlign w:val="superscript"/>
          <w:lang w:val="en-US"/>
        </w:rPr>
        <w:t xml:space="preserve">   </w:t>
      </w:r>
      <w:r w:rsidR="00E649C9" w:rsidRPr="00B966E1">
        <w:rPr>
          <w:rFonts w:asciiTheme="minorHAnsi" w:hAnsiTheme="minorHAnsi" w:cs="Times New Roman"/>
          <w:bCs/>
          <w:vertAlign w:val="superscript"/>
          <w:lang w:val="en-US"/>
        </w:rPr>
        <w:t>1,2</w:t>
      </w:r>
      <w:r w:rsidR="00EA087E" w:rsidRPr="00B966E1">
        <w:rPr>
          <w:rFonts w:asciiTheme="minorHAnsi" w:hAnsiTheme="minorHAnsi" w:cs="Times New Roman"/>
          <w:bCs/>
          <w:lang w:val="en-US"/>
        </w:rPr>
        <w:t xml:space="preserve">Department of History Education, </w:t>
      </w:r>
      <w:r w:rsidR="005B16A1" w:rsidRPr="00B966E1">
        <w:rPr>
          <w:rFonts w:asciiTheme="minorHAnsi" w:hAnsiTheme="minorHAnsi" w:cs="Times New Roman"/>
          <w:bCs/>
        </w:rPr>
        <w:t>F</w:t>
      </w:r>
      <w:r w:rsidR="00EA087E" w:rsidRPr="00B966E1">
        <w:rPr>
          <w:rFonts w:asciiTheme="minorHAnsi" w:hAnsiTheme="minorHAnsi" w:cs="Times New Roman"/>
          <w:bCs/>
          <w:lang w:val="en-US"/>
        </w:rPr>
        <w:t xml:space="preserve">aculty of Teacher Training and </w:t>
      </w:r>
      <w:r>
        <w:rPr>
          <w:rFonts w:asciiTheme="minorHAnsi" w:hAnsiTheme="minorHAnsi" w:cs="Times New Roman"/>
          <w:bCs/>
          <w:lang w:val="en-US"/>
        </w:rPr>
        <w:t xml:space="preserve">  </w:t>
      </w:r>
      <w:r w:rsidR="00EA087E" w:rsidRPr="00B966E1">
        <w:rPr>
          <w:rFonts w:asciiTheme="minorHAnsi" w:hAnsiTheme="minorHAnsi" w:cs="Times New Roman"/>
          <w:bCs/>
          <w:lang w:val="en-US"/>
        </w:rPr>
        <w:t xml:space="preserve">Education, </w:t>
      </w:r>
      <w:r w:rsidR="00E649C9" w:rsidRPr="00B966E1">
        <w:rPr>
          <w:rFonts w:asciiTheme="minorHAnsi" w:hAnsiTheme="minorHAnsi" w:cs="Times New Roman"/>
          <w:bCs/>
          <w:lang w:val="en-US"/>
        </w:rPr>
        <w:t xml:space="preserve">Universitas </w:t>
      </w:r>
      <w:r w:rsidR="005B16A1" w:rsidRPr="00B966E1">
        <w:rPr>
          <w:rFonts w:asciiTheme="minorHAnsi" w:hAnsiTheme="minorHAnsi" w:cs="Times New Roman"/>
          <w:bCs/>
          <w:lang w:val="en-US"/>
        </w:rPr>
        <w:t>Pattimura</w:t>
      </w:r>
      <w:r w:rsidR="005B16A1" w:rsidRPr="00B966E1">
        <w:rPr>
          <w:rFonts w:asciiTheme="minorHAnsi" w:hAnsiTheme="minorHAnsi" w:cs="Times New Roman"/>
          <w:bCs/>
        </w:rPr>
        <w:t xml:space="preserve">, </w:t>
      </w:r>
      <w:r w:rsidR="005B16A1" w:rsidRPr="00B966E1">
        <w:rPr>
          <w:rFonts w:asciiTheme="minorHAnsi" w:hAnsiTheme="minorHAnsi" w:cs="Times New Roman"/>
          <w:bCs/>
          <w:lang w:val="en-US"/>
        </w:rPr>
        <w:t>Ambon</w:t>
      </w:r>
      <w:r w:rsidR="00E8374A" w:rsidRPr="00B966E1">
        <w:rPr>
          <w:rFonts w:asciiTheme="minorHAnsi" w:hAnsiTheme="minorHAnsi" w:cs="Times New Roman"/>
          <w:bCs/>
          <w:lang w:val="en-US"/>
        </w:rPr>
        <w:t>,</w:t>
      </w:r>
      <w:r w:rsidR="00775BF1" w:rsidRPr="00B966E1">
        <w:rPr>
          <w:rFonts w:asciiTheme="minorHAnsi" w:hAnsiTheme="minorHAnsi" w:cs="Times New Roman"/>
          <w:bCs/>
          <w:lang w:val="en-US"/>
        </w:rPr>
        <w:t xml:space="preserve"> Indonesia</w:t>
      </w:r>
      <w:r w:rsidR="00E649C9" w:rsidRPr="00B966E1">
        <w:rPr>
          <w:rFonts w:asciiTheme="minorHAnsi" w:hAnsiTheme="minorHAnsi" w:cs="Times New Roman"/>
          <w:bCs/>
          <w:lang w:val="en-US"/>
        </w:rPr>
        <w:t>;</w:t>
      </w:r>
    </w:p>
    <w:p w14:paraId="6D2B8996" w14:textId="797C63D0" w:rsidR="001E0883" w:rsidRPr="00584ACD" w:rsidRDefault="00584ACD" w:rsidP="00584ACD">
      <w:pPr>
        <w:spacing w:after="0" w:line="240" w:lineRule="auto"/>
        <w:ind w:leftChars="1029" w:left="2266" w:hanging="2"/>
        <w:rPr>
          <w:rFonts w:asciiTheme="minorHAnsi" w:hAnsiTheme="minorHAnsi" w:cs="Times New Roman"/>
          <w:bCs/>
          <w:lang w:val="en-US"/>
        </w:rPr>
      </w:pPr>
      <w:r>
        <w:rPr>
          <w:rFonts w:asciiTheme="minorHAnsi" w:hAnsiTheme="minorHAnsi" w:cs="Times New Roman"/>
          <w:bCs/>
          <w:lang w:val="en-US"/>
        </w:rPr>
        <w:t xml:space="preserve">  </w:t>
      </w:r>
      <w:r w:rsidR="00B966E1" w:rsidRPr="00B966E1">
        <w:rPr>
          <w:rFonts w:asciiTheme="minorHAnsi" w:hAnsiTheme="minorHAnsi" w:cs="Times New Roman"/>
          <w:bCs/>
          <w:lang w:val="en-US"/>
        </w:rPr>
        <w:t>*Email: jemssopacua24@gmail.com</w:t>
      </w:r>
    </w:p>
    <w:p w14:paraId="679DF77D" w14:textId="24D1485B" w:rsidR="001E0883" w:rsidRPr="00B966E1" w:rsidRDefault="001E0883" w:rsidP="00584ACD">
      <w:pPr>
        <w:pStyle w:val="FootnoteText"/>
        <w:spacing w:line="276" w:lineRule="auto"/>
        <w:rPr>
          <w:rFonts w:asciiTheme="minorHAnsi" w:eastAsia="Calibri" w:hAnsiTheme="minorHAnsi"/>
          <w:lang w:val="en-ID"/>
        </w:rPr>
      </w:pPr>
    </w:p>
    <w:p w14:paraId="07A3486D" w14:textId="2448D3B9" w:rsidR="001E0883" w:rsidRPr="00B966E1" w:rsidRDefault="001E0883" w:rsidP="00584ACD">
      <w:pPr>
        <w:spacing w:after="0" w:line="276" w:lineRule="auto"/>
        <w:ind w:leftChars="0" w:left="0" w:firstLineChars="0" w:firstLine="0"/>
        <w:rPr>
          <w:rFonts w:asciiTheme="minorHAnsi" w:hAnsiTheme="minorHAnsi" w:cs="Times New Roman"/>
          <w:lang w:val="en-US"/>
        </w:rPr>
      </w:pPr>
    </w:p>
    <w:p w14:paraId="65AD21BA" w14:textId="6D795BDB" w:rsidR="005B16A1" w:rsidRPr="00B966E1" w:rsidRDefault="005B16A1" w:rsidP="00584ACD">
      <w:pPr>
        <w:spacing w:line="276" w:lineRule="auto"/>
        <w:ind w:leftChars="0" w:left="0" w:firstLineChars="0" w:firstLine="0"/>
        <w:rPr>
          <w:rFonts w:asciiTheme="minorHAnsi" w:hAnsiTheme="minorHAnsi"/>
          <w:sz w:val="18"/>
          <w:szCs w:val="18"/>
        </w:rPr>
        <w:sectPr w:rsidR="005B16A1" w:rsidRPr="00B966E1" w:rsidSect="001D201B">
          <w:headerReference w:type="even" r:id="rId10"/>
          <w:headerReference w:type="default" r:id="rId11"/>
          <w:footerReference w:type="even" r:id="rId12"/>
          <w:footerReference w:type="default" r:id="rId13"/>
          <w:headerReference w:type="first" r:id="rId14"/>
          <w:footerReference w:type="first" r:id="rId15"/>
          <w:pgSz w:w="11920" w:h="16840"/>
          <w:pgMar w:top="1440" w:right="1440" w:bottom="1440" w:left="1440" w:header="720" w:footer="720" w:gutter="0"/>
          <w:pgNumType w:start="361"/>
          <w:cols w:space="720"/>
          <w:docGrid w:linePitch="299"/>
        </w:sectPr>
      </w:pPr>
    </w:p>
    <w:p w14:paraId="4CFC8589" w14:textId="05C5F386" w:rsidR="005B16A1" w:rsidRPr="00B966E1" w:rsidRDefault="00584ACD" w:rsidP="00584ACD">
      <w:pPr>
        <w:tabs>
          <w:tab w:val="left" w:pos="10076"/>
          <w:tab w:val="left" w:pos="10992"/>
          <w:tab w:val="left" w:pos="11908"/>
          <w:tab w:val="left" w:pos="12824"/>
          <w:tab w:val="left" w:pos="13740"/>
          <w:tab w:val="left" w:pos="14656"/>
        </w:tabs>
        <w:spacing w:after="0" w:line="240" w:lineRule="auto"/>
        <w:ind w:leftChars="1095" w:left="2420" w:hangingChars="5" w:hanging="11"/>
        <w:jc w:val="both"/>
        <w:rPr>
          <w:rFonts w:asciiTheme="minorHAnsi" w:hAnsiTheme="minorHAnsi" w:cs="Times New Roman"/>
          <w:b/>
          <w:sz w:val="20"/>
          <w:szCs w:val="20"/>
        </w:rPr>
      </w:pPr>
      <w:r w:rsidRPr="00605906">
        <w:rPr>
          <w:rFonts w:asciiTheme="majorHAnsi" w:hAnsiTheme="majorHAnsi"/>
          <w:b/>
          <w:bCs/>
          <w:noProof/>
          <w:color w:val="000000" w:themeColor="text1"/>
        </w:rPr>
        <mc:AlternateContent>
          <mc:Choice Requires="wps">
            <w:drawing>
              <wp:anchor distT="0" distB="0" distL="114300" distR="114300" simplePos="0" relativeHeight="251671552" behindDoc="0" locked="0" layoutInCell="1" allowOverlap="1" wp14:anchorId="7BBEC669" wp14:editId="70E86462">
                <wp:simplePos x="0" y="0"/>
                <wp:positionH relativeFrom="column">
                  <wp:posOffset>-151130</wp:posOffset>
                </wp:positionH>
                <wp:positionV relativeFrom="paragraph">
                  <wp:posOffset>107315</wp:posOffset>
                </wp:positionV>
                <wp:extent cx="1504950" cy="755015"/>
                <wp:effectExtent l="0" t="0" r="19050" b="26035"/>
                <wp:wrapSquare wrapText="bothSides"/>
                <wp:docPr id="12" name="Rectangle 12"/>
                <wp:cNvGraphicFramePr/>
                <a:graphic xmlns:a="http://schemas.openxmlformats.org/drawingml/2006/main">
                  <a:graphicData uri="http://schemas.microsoft.com/office/word/2010/wordprocessingShape">
                    <wps:wsp>
                      <wps:cNvSpPr/>
                      <wps:spPr>
                        <a:xfrm>
                          <a:off x="0" y="0"/>
                          <a:ext cx="1504950" cy="75501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7C6B4CE" w14:textId="77777777" w:rsidR="00B966E1" w:rsidRPr="001803F8" w:rsidRDefault="00B966E1" w:rsidP="00B966E1">
                            <w:pPr>
                              <w:spacing w:after="0"/>
                              <w:ind w:left="0" w:hanging="2"/>
                              <w:rPr>
                                <w:rFonts w:ascii="Cambria" w:hAnsi="Cambria"/>
                                <w:sz w:val="20"/>
                                <w:szCs w:val="20"/>
                              </w:rPr>
                            </w:pPr>
                            <w:r w:rsidRPr="001803F8">
                              <w:rPr>
                                <w:rFonts w:ascii="Cambria" w:hAnsi="Cambria"/>
                                <w:b/>
                                <w:bCs/>
                                <w:sz w:val="20"/>
                                <w:szCs w:val="20"/>
                              </w:rPr>
                              <w:t>Article history</w:t>
                            </w:r>
                          </w:p>
                          <w:p w14:paraId="4D132AD6" w14:textId="7D9E889B" w:rsidR="00B966E1" w:rsidRPr="001803F8" w:rsidRDefault="00B966E1" w:rsidP="00B966E1">
                            <w:pPr>
                              <w:spacing w:after="0"/>
                              <w:ind w:left="0" w:hanging="2"/>
                              <w:rPr>
                                <w:rFonts w:ascii="Cambria" w:hAnsi="Cambria"/>
                                <w:sz w:val="20"/>
                                <w:szCs w:val="20"/>
                              </w:rPr>
                            </w:pPr>
                            <w:r w:rsidRPr="001803F8">
                              <w:rPr>
                                <w:rFonts w:ascii="Cambria" w:hAnsi="Cambria"/>
                                <w:sz w:val="20"/>
                                <w:szCs w:val="20"/>
                              </w:rPr>
                              <w:t>Received  : 2022-0</w:t>
                            </w:r>
                            <w:r>
                              <w:rPr>
                                <w:rFonts w:ascii="Cambria" w:hAnsi="Cambria"/>
                                <w:sz w:val="20"/>
                                <w:szCs w:val="20"/>
                                <w:lang w:val="en-US"/>
                              </w:rPr>
                              <w:t>5</w:t>
                            </w:r>
                            <w:r w:rsidRPr="001803F8">
                              <w:rPr>
                                <w:rFonts w:ascii="Cambria" w:hAnsi="Cambria"/>
                                <w:sz w:val="20"/>
                                <w:szCs w:val="20"/>
                              </w:rPr>
                              <w:t>-</w:t>
                            </w:r>
                            <w:r>
                              <w:rPr>
                                <w:rFonts w:ascii="Cambria" w:hAnsi="Cambria"/>
                                <w:sz w:val="20"/>
                                <w:szCs w:val="20"/>
                                <w:lang w:val="en-US"/>
                              </w:rPr>
                              <w:t>1</w:t>
                            </w:r>
                            <w:r>
                              <w:rPr>
                                <w:rFonts w:ascii="Cambria" w:hAnsi="Cambria"/>
                                <w:sz w:val="20"/>
                                <w:szCs w:val="20"/>
                              </w:rPr>
                              <w:t>6</w:t>
                            </w:r>
                          </w:p>
                          <w:p w14:paraId="735F3213" w14:textId="7DCE95DA" w:rsidR="00B966E1" w:rsidRPr="00B966E1" w:rsidRDefault="00B966E1" w:rsidP="00B966E1">
                            <w:pPr>
                              <w:spacing w:after="0"/>
                              <w:ind w:left="0" w:hanging="2"/>
                              <w:rPr>
                                <w:rFonts w:ascii="Cambria" w:hAnsi="Cambria"/>
                                <w:sz w:val="20"/>
                                <w:szCs w:val="20"/>
                                <w:lang w:val="en-US"/>
                              </w:rPr>
                            </w:pPr>
                            <w:r w:rsidRPr="001803F8">
                              <w:rPr>
                                <w:rFonts w:ascii="Cambria" w:hAnsi="Cambria"/>
                                <w:sz w:val="20"/>
                                <w:szCs w:val="20"/>
                              </w:rPr>
                              <w:t>Accepted  : 2022-0</w:t>
                            </w:r>
                            <w:r>
                              <w:rPr>
                                <w:rFonts w:ascii="Cambria" w:hAnsi="Cambria"/>
                                <w:sz w:val="20"/>
                                <w:szCs w:val="20"/>
                              </w:rPr>
                              <w:t>7</w:t>
                            </w:r>
                            <w:r w:rsidRPr="001803F8">
                              <w:rPr>
                                <w:rFonts w:ascii="Cambria" w:hAnsi="Cambria"/>
                                <w:sz w:val="20"/>
                                <w:szCs w:val="20"/>
                              </w:rPr>
                              <w:t>-</w:t>
                            </w:r>
                            <w:r>
                              <w:rPr>
                                <w:rFonts w:ascii="Cambria" w:hAnsi="Cambria"/>
                                <w:sz w:val="20"/>
                                <w:szCs w:val="20"/>
                              </w:rPr>
                              <w:t>1</w:t>
                            </w:r>
                            <w:r>
                              <w:rPr>
                                <w:rFonts w:ascii="Cambria" w:hAnsi="Cambria"/>
                                <w:sz w:val="20"/>
                                <w:szCs w:val="20"/>
                                <w:lang w:val="en-US"/>
                              </w:rPr>
                              <w:t>6</w:t>
                            </w:r>
                          </w:p>
                          <w:p w14:paraId="2610F70B" w14:textId="77777777" w:rsidR="00B966E1" w:rsidRPr="001803F8" w:rsidRDefault="00B966E1" w:rsidP="00B966E1">
                            <w:pPr>
                              <w:spacing w:after="0"/>
                              <w:ind w:left="0" w:hanging="2"/>
                              <w:rPr>
                                <w:rFonts w:ascii="Cambria" w:hAnsi="Cambria"/>
                                <w:sz w:val="20"/>
                                <w:szCs w:val="20"/>
                              </w:rPr>
                            </w:pPr>
                            <w:r w:rsidRPr="001803F8">
                              <w:rPr>
                                <w:rFonts w:ascii="Cambria" w:hAnsi="Cambria"/>
                                <w:sz w:val="20"/>
                                <w:szCs w:val="20"/>
                              </w:rPr>
                              <w:t>Published : 2022-08-2</w:t>
                            </w:r>
                            <w:r>
                              <w:rPr>
                                <w:rFonts w:ascii="Cambria" w:hAnsi="Cambria"/>
                                <w:sz w:val="20"/>
                                <w:szCs w:val="20"/>
                              </w:rPr>
                              <w:t>3</w:t>
                            </w:r>
                          </w:p>
                          <w:p w14:paraId="73E22973" w14:textId="77777777" w:rsidR="00B966E1" w:rsidRPr="001803F8" w:rsidRDefault="00B966E1" w:rsidP="00B966E1">
                            <w:pPr>
                              <w:spacing w:after="0"/>
                              <w:ind w:left="0" w:hanging="2"/>
                              <w:rPr>
                                <w:rFonts w:ascii="Cambria" w:hAnsi="Cambr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BEC669" id="Rectangle 12" o:spid="_x0000_s1027" style="position:absolute;left:0;text-align:left;margin-left:-11.9pt;margin-top:8.45pt;width:118.5pt;height:5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" fillcolor="white [3212]" strokecolor="white [3212]" strokeweight="2pt">
                <v:textbox>
                  <w:txbxContent>
                    <w:p w14:paraId="67C6B4CE" w14:textId="77777777" w:rsidR="00B966E1" w:rsidRPr="001803F8" w:rsidRDefault="00B966E1" w:rsidP="00B966E1">
                      <w:pPr>
                        <w:spacing w:after="0"/>
                        <w:ind w:left="0" w:hanging="2"/>
                        <w:rPr>
                          <w:rFonts w:ascii="Cambria" w:hAnsi="Cambria"/>
                          <w:sz w:val="20"/>
                          <w:szCs w:val="20"/>
                        </w:rPr>
                      </w:pPr>
                      <w:r w:rsidRPr="001803F8">
                        <w:rPr>
                          <w:rFonts w:ascii="Cambria" w:hAnsi="Cambria"/>
                          <w:b/>
                          <w:bCs/>
                          <w:sz w:val="20"/>
                          <w:szCs w:val="20"/>
                        </w:rPr>
                        <w:t>Article history</w:t>
                      </w:r>
                    </w:p>
                    <w:p w14:paraId="4D132AD6" w14:textId="7D9E889B" w:rsidR="00B966E1" w:rsidRPr="001803F8" w:rsidRDefault="00B966E1" w:rsidP="00B966E1">
                      <w:pPr>
                        <w:spacing w:after="0"/>
                        <w:ind w:left="0" w:hanging="2"/>
                        <w:rPr>
                          <w:rFonts w:ascii="Cambria" w:hAnsi="Cambria"/>
                          <w:sz w:val="20"/>
                          <w:szCs w:val="20"/>
                        </w:rPr>
                      </w:pPr>
                      <w:r w:rsidRPr="001803F8">
                        <w:rPr>
                          <w:rFonts w:ascii="Cambria" w:hAnsi="Cambria"/>
                          <w:sz w:val="20"/>
                          <w:szCs w:val="20"/>
                        </w:rPr>
                        <w:t>Received  : 2022-0</w:t>
                      </w:r>
                      <w:r>
                        <w:rPr>
                          <w:rFonts w:ascii="Cambria" w:hAnsi="Cambria"/>
                          <w:sz w:val="20"/>
                          <w:szCs w:val="20"/>
                          <w:lang w:val="en-US"/>
                        </w:rPr>
                        <w:t>5</w:t>
                      </w:r>
                      <w:r w:rsidRPr="001803F8">
                        <w:rPr>
                          <w:rFonts w:ascii="Cambria" w:hAnsi="Cambria"/>
                          <w:sz w:val="20"/>
                          <w:szCs w:val="20"/>
                        </w:rPr>
                        <w:t>-</w:t>
                      </w:r>
                      <w:r>
                        <w:rPr>
                          <w:rFonts w:ascii="Cambria" w:hAnsi="Cambria"/>
                          <w:sz w:val="20"/>
                          <w:szCs w:val="20"/>
                          <w:lang w:val="en-US"/>
                        </w:rPr>
                        <w:t>1</w:t>
                      </w:r>
                      <w:r>
                        <w:rPr>
                          <w:rFonts w:ascii="Cambria" w:hAnsi="Cambria"/>
                          <w:sz w:val="20"/>
                          <w:szCs w:val="20"/>
                        </w:rPr>
                        <w:t>6</w:t>
                      </w:r>
                    </w:p>
                    <w:p w14:paraId="735F3213" w14:textId="7DCE95DA" w:rsidR="00B966E1" w:rsidRPr="00B966E1" w:rsidRDefault="00B966E1" w:rsidP="00B966E1">
                      <w:pPr>
                        <w:spacing w:after="0"/>
                        <w:ind w:left="0" w:hanging="2"/>
                        <w:rPr>
                          <w:rFonts w:ascii="Cambria" w:hAnsi="Cambria"/>
                          <w:sz w:val="20"/>
                          <w:szCs w:val="20"/>
                          <w:lang w:val="en-US"/>
                        </w:rPr>
                      </w:pPr>
                      <w:r w:rsidRPr="001803F8">
                        <w:rPr>
                          <w:rFonts w:ascii="Cambria" w:hAnsi="Cambria"/>
                          <w:sz w:val="20"/>
                          <w:szCs w:val="20"/>
                        </w:rPr>
                        <w:t>Accepted  : 2022-0</w:t>
                      </w:r>
                      <w:r>
                        <w:rPr>
                          <w:rFonts w:ascii="Cambria" w:hAnsi="Cambria"/>
                          <w:sz w:val="20"/>
                          <w:szCs w:val="20"/>
                        </w:rPr>
                        <w:t>7</w:t>
                      </w:r>
                      <w:r w:rsidRPr="001803F8">
                        <w:rPr>
                          <w:rFonts w:ascii="Cambria" w:hAnsi="Cambria"/>
                          <w:sz w:val="20"/>
                          <w:szCs w:val="20"/>
                        </w:rPr>
                        <w:t>-</w:t>
                      </w:r>
                      <w:r>
                        <w:rPr>
                          <w:rFonts w:ascii="Cambria" w:hAnsi="Cambria"/>
                          <w:sz w:val="20"/>
                          <w:szCs w:val="20"/>
                        </w:rPr>
                        <w:t>1</w:t>
                      </w:r>
                      <w:r>
                        <w:rPr>
                          <w:rFonts w:ascii="Cambria" w:hAnsi="Cambria"/>
                          <w:sz w:val="20"/>
                          <w:szCs w:val="20"/>
                          <w:lang w:val="en-US"/>
                        </w:rPr>
                        <w:t>6</w:t>
                      </w:r>
                    </w:p>
                    <w:p w14:paraId="2610F70B" w14:textId="77777777" w:rsidR="00B966E1" w:rsidRPr="001803F8" w:rsidRDefault="00B966E1" w:rsidP="00B966E1">
                      <w:pPr>
                        <w:spacing w:after="0"/>
                        <w:ind w:left="0" w:hanging="2"/>
                        <w:rPr>
                          <w:rFonts w:ascii="Cambria" w:hAnsi="Cambria"/>
                          <w:sz w:val="20"/>
                          <w:szCs w:val="20"/>
                        </w:rPr>
                      </w:pPr>
                      <w:r w:rsidRPr="001803F8">
                        <w:rPr>
                          <w:rFonts w:ascii="Cambria" w:hAnsi="Cambria"/>
                          <w:sz w:val="20"/>
                          <w:szCs w:val="20"/>
                        </w:rPr>
                        <w:t>Published : 2022-08-2</w:t>
                      </w:r>
                      <w:r>
                        <w:rPr>
                          <w:rFonts w:ascii="Cambria" w:hAnsi="Cambria"/>
                          <w:sz w:val="20"/>
                          <w:szCs w:val="20"/>
                        </w:rPr>
                        <w:t>3</w:t>
                      </w:r>
                    </w:p>
                    <w:p w14:paraId="73E22973" w14:textId="77777777" w:rsidR="00B966E1" w:rsidRPr="001803F8" w:rsidRDefault="00B966E1" w:rsidP="00B966E1">
                      <w:pPr>
                        <w:spacing w:after="0"/>
                        <w:ind w:left="0" w:hanging="2"/>
                        <w:rPr>
                          <w:rFonts w:ascii="Cambria" w:hAnsi="Cambria"/>
                          <w:sz w:val="20"/>
                          <w:szCs w:val="20"/>
                        </w:rPr>
                      </w:pPr>
                    </w:p>
                  </w:txbxContent>
                </v:textbox>
                <w10:wrap type="square"/>
              </v:rect>
            </w:pict>
          </mc:Fallback>
        </mc:AlternateContent>
      </w:r>
      <w:r w:rsidR="00B966E1" w:rsidRPr="001803F8">
        <w:rPr>
          <w:rFonts w:asciiTheme="majorHAnsi" w:hAnsiTheme="majorHAnsi"/>
          <w:b/>
          <w:bCs/>
          <w:noProof/>
          <w:color w:val="000000" w:themeColor="text1"/>
          <w:sz w:val="20"/>
          <w:szCs w:val="20"/>
        </w:rPr>
        <mc:AlternateContent>
          <mc:Choice Requires="wps">
            <w:drawing>
              <wp:anchor distT="0" distB="0" distL="114300" distR="114300" simplePos="0" relativeHeight="251673600" behindDoc="0" locked="0" layoutInCell="1" allowOverlap="1" wp14:anchorId="3C66D0AF" wp14:editId="08864DC4">
                <wp:simplePos x="0" y="0"/>
                <wp:positionH relativeFrom="column">
                  <wp:posOffset>-121920</wp:posOffset>
                </wp:positionH>
                <wp:positionV relativeFrom="paragraph">
                  <wp:posOffset>864073</wp:posOffset>
                </wp:positionV>
                <wp:extent cx="948690" cy="1447800"/>
                <wp:effectExtent l="0" t="0" r="22860" b="19050"/>
                <wp:wrapSquare wrapText="bothSides"/>
                <wp:docPr id="16" name="Rectangle 16"/>
                <wp:cNvGraphicFramePr/>
                <a:graphic xmlns:a="http://schemas.openxmlformats.org/drawingml/2006/main">
                  <a:graphicData uri="http://schemas.microsoft.com/office/word/2010/wordprocessingShape">
                    <wps:wsp>
                      <wps:cNvSpPr/>
                      <wps:spPr>
                        <a:xfrm>
                          <a:off x="0" y="0"/>
                          <a:ext cx="948690" cy="144780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A6CF760" w14:textId="77777777" w:rsidR="00B966E1" w:rsidRPr="001803F8" w:rsidRDefault="00B966E1" w:rsidP="00B966E1">
                            <w:pPr>
                              <w:spacing w:after="0"/>
                              <w:ind w:left="0" w:hanging="2"/>
                              <w:rPr>
                                <w:rFonts w:ascii="Cambria" w:hAnsi="Cambria"/>
                                <w:sz w:val="20"/>
                                <w:szCs w:val="20"/>
                              </w:rPr>
                            </w:pPr>
                            <w:r w:rsidRPr="001803F8">
                              <w:rPr>
                                <w:rFonts w:ascii="Cambria" w:hAnsi="Cambria"/>
                                <w:b/>
                                <w:bCs/>
                                <w:sz w:val="20"/>
                                <w:szCs w:val="20"/>
                              </w:rPr>
                              <w:t>Keywords</w:t>
                            </w:r>
                            <w:r w:rsidRPr="001803F8">
                              <w:rPr>
                                <w:rFonts w:ascii="Cambria" w:hAnsi="Cambria"/>
                                <w:sz w:val="20"/>
                                <w:szCs w:val="20"/>
                              </w:rPr>
                              <w:t>:</w:t>
                            </w:r>
                          </w:p>
                          <w:p w14:paraId="215B0009" w14:textId="42FA07A1" w:rsidR="00B966E1" w:rsidRPr="001803F8" w:rsidRDefault="00B966E1" w:rsidP="00B966E1">
                            <w:pPr>
                              <w:spacing w:after="0" w:line="240" w:lineRule="auto"/>
                              <w:ind w:left="0" w:hanging="2"/>
                              <w:rPr>
                                <w:rFonts w:ascii="Cambria" w:hAnsi="Cambria" w:cs="Times New Roman"/>
                                <w:bCs/>
                                <w:color w:val="000000" w:themeColor="text1"/>
                                <w:sz w:val="20"/>
                                <w:szCs w:val="20"/>
                              </w:rPr>
                            </w:pPr>
                            <w:r w:rsidRPr="00B966E1">
                              <w:rPr>
                                <w:rFonts w:asciiTheme="minorHAnsi" w:hAnsiTheme="minorHAnsi" w:cs="Times New Roman"/>
                                <w:sz w:val="20"/>
                                <w:szCs w:val="20"/>
                                <w:lang w:val="en-ID"/>
                              </w:rPr>
                              <w:t>Learning Model, Problem Based Learning, Learning 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66D0AF" id="Rectangle 16" o:spid="_x0000_s1028" style="position:absolute;left:0;text-align:left;margin-left:-9.6pt;margin-top:68.05pt;width:74.7pt;height:1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" fillcolor="white [3212]" strokecolor="white [3212]" strokeweight="2pt">
                <v:textbox>
                  <w:txbxContent>
                    <w:p w14:paraId="5A6CF760" w14:textId="77777777" w:rsidR="00B966E1" w:rsidRPr="001803F8" w:rsidRDefault="00B966E1" w:rsidP="00B966E1">
                      <w:pPr>
                        <w:spacing w:after="0"/>
                        <w:ind w:left="0" w:hanging="2"/>
                        <w:rPr>
                          <w:rFonts w:ascii="Cambria" w:hAnsi="Cambria"/>
                          <w:sz w:val="20"/>
                          <w:szCs w:val="20"/>
                        </w:rPr>
                      </w:pPr>
                      <w:r w:rsidRPr="001803F8">
                        <w:rPr>
                          <w:rFonts w:ascii="Cambria" w:hAnsi="Cambria"/>
                          <w:b/>
                          <w:bCs/>
                          <w:sz w:val="20"/>
                          <w:szCs w:val="20"/>
                        </w:rPr>
                        <w:t>Keywords</w:t>
                      </w:r>
                      <w:r w:rsidRPr="001803F8">
                        <w:rPr>
                          <w:rFonts w:ascii="Cambria" w:hAnsi="Cambria"/>
                          <w:sz w:val="20"/>
                          <w:szCs w:val="20"/>
                        </w:rPr>
                        <w:t>:</w:t>
                      </w:r>
                    </w:p>
                    <w:p w14:paraId="215B0009" w14:textId="42FA07A1" w:rsidR="00B966E1" w:rsidRPr="001803F8" w:rsidRDefault="00B966E1" w:rsidP="00B966E1">
                      <w:pPr>
                        <w:spacing w:after="0" w:line="240" w:lineRule="auto"/>
                        <w:ind w:left="0" w:hanging="2"/>
                        <w:rPr>
                          <w:rFonts w:ascii="Cambria" w:hAnsi="Cambria" w:cs="Times New Roman"/>
                          <w:bCs/>
                          <w:color w:val="000000" w:themeColor="text1"/>
                          <w:sz w:val="20"/>
                          <w:szCs w:val="20"/>
                        </w:rPr>
                      </w:pPr>
                      <w:r w:rsidRPr="00B966E1">
                        <w:rPr>
                          <w:rFonts w:asciiTheme="minorHAnsi" w:hAnsiTheme="minorHAnsi" w:cs="Times New Roman"/>
                          <w:sz w:val="20"/>
                          <w:szCs w:val="20"/>
                          <w:lang w:val="en-ID"/>
                        </w:rPr>
                        <w:t>Learning Model, Problem Based Learning, Learning Outcomes</w:t>
                      </w:r>
                    </w:p>
                  </w:txbxContent>
                </v:textbox>
                <w10:wrap type="square"/>
              </v:rect>
            </w:pict>
          </mc:Fallback>
        </mc:AlternateContent>
      </w:r>
      <w:r>
        <w:rPr>
          <w:rFonts w:asciiTheme="minorHAnsi" w:hAnsiTheme="minorHAnsi" w:cs="Times New Roman"/>
          <w:b/>
          <w:sz w:val="20"/>
          <w:szCs w:val="20"/>
          <w:lang w:val="en-US"/>
        </w:rPr>
        <w:t xml:space="preserve"> </w:t>
      </w:r>
      <w:r w:rsidR="00B966E1" w:rsidRPr="00B966E1">
        <w:rPr>
          <w:rFonts w:asciiTheme="minorHAnsi" w:hAnsiTheme="minorHAnsi" w:cs="Times New Roman"/>
          <w:b/>
          <w:sz w:val="20"/>
          <w:szCs w:val="20"/>
        </w:rPr>
        <w:t>Absract</w:t>
      </w:r>
      <w:bookmarkStart w:id="3" w:name="_Hlk118150040"/>
      <w:r w:rsidR="00B966E1">
        <w:rPr>
          <w:rFonts w:asciiTheme="minorHAnsi" w:hAnsiTheme="minorHAnsi" w:cs="Times New Roman"/>
          <w:b/>
          <w:sz w:val="20"/>
          <w:szCs w:val="20"/>
          <w:lang w:val="en-US"/>
        </w:rPr>
        <w:t xml:space="preserve">: </w:t>
      </w:r>
      <w:r w:rsidR="005B16A1" w:rsidRPr="00B966E1">
        <w:rPr>
          <w:rFonts w:asciiTheme="minorHAnsi" w:hAnsiTheme="minorHAnsi" w:cs="Times New Roman"/>
          <w:sz w:val="20"/>
          <w:szCs w:val="20"/>
        </w:rPr>
        <w:t xml:space="preserve">This Learning is essentially a process of interaction between students and their environment, resulting in changes in behavior for the better. The results of observations that have been made at SMA Negeri 10 Ambon in history subjects, it is known that cognitive learning outcomes in students are still low, ie almost 80% of students get scores below 60. One of the learning models that is able to train students in overcoming problems This is done by </w:t>
      </w:r>
      <w:r>
        <w:rPr>
          <w:rFonts w:asciiTheme="minorHAnsi" w:hAnsiTheme="minorHAnsi" w:cs="Times New Roman"/>
          <w:sz w:val="20"/>
          <w:szCs w:val="20"/>
          <w:lang w:val="en-US"/>
        </w:rPr>
        <w:t xml:space="preserve"> </w:t>
      </w:r>
      <w:r w:rsidR="005B16A1" w:rsidRPr="00B966E1">
        <w:rPr>
          <w:rFonts w:asciiTheme="minorHAnsi" w:hAnsiTheme="minorHAnsi" w:cs="Times New Roman"/>
          <w:sz w:val="20"/>
          <w:szCs w:val="20"/>
        </w:rPr>
        <w:t>applying the Problem Based Learning (PBL) model. This study aims to analyze the effect of the use of the PBL learning model on the learning outcomes of history at SMA Negeri 10 Ambon and to analyze the effectiveness of the use of the PBL learning model in improving the learning outcomes of history at SMA Negeri 10 Ambon. This type of research is a pure experiment using a pretest-posttest group design. The samples in this study were students in class X-B as the experimental class and class X-C as the comparison class. The results of data analysis in this study concluded that: (1) the PBL learning model affected the learning outcomes of history at SMA Negeri 10 Ambon; and (2) the PBL learning model is effective in improving history learning outcomes at SMA Negeri 10 Ambon.</w:t>
      </w:r>
    </w:p>
    <w:bookmarkEnd w:id="3"/>
    <w:p w14:paraId="1ED42ABE" w14:textId="6CED4AF4" w:rsidR="00475085" w:rsidRPr="00B966E1" w:rsidRDefault="00584ACD" w:rsidP="00B966E1">
      <w:pPr>
        <w:shd w:val="clear" w:color="auto" w:fill="FFFFFF"/>
        <w:spacing w:after="0" w:line="240" w:lineRule="auto"/>
        <w:ind w:leftChars="0" w:left="0" w:firstLineChars="0" w:firstLine="0"/>
        <w:jc w:val="both"/>
        <w:rPr>
          <w:rFonts w:asciiTheme="minorHAnsi" w:hAnsiTheme="minorHAnsi" w:cs="Times New Roman"/>
          <w:b/>
          <w:sz w:val="20"/>
          <w:szCs w:val="20"/>
        </w:rPr>
      </w:pPr>
      <w:r w:rsidRPr="00303D8B">
        <w:rPr>
          <w:rFonts w:asciiTheme="majorHAnsi" w:hAnsiTheme="majorHAnsi"/>
          <w:noProof/>
        </w:rPr>
        <w:drawing>
          <wp:anchor distT="0" distB="0" distL="114300" distR="114300" simplePos="0" relativeHeight="251675648" behindDoc="0" locked="0" layoutInCell="1" allowOverlap="1" wp14:anchorId="733C5B79" wp14:editId="43295E18">
            <wp:simplePos x="0" y="0"/>
            <wp:positionH relativeFrom="column">
              <wp:posOffset>-142875</wp:posOffset>
            </wp:positionH>
            <wp:positionV relativeFrom="paragraph">
              <wp:posOffset>182880</wp:posOffset>
            </wp:positionV>
            <wp:extent cx="879475" cy="87947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79475" cy="879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4FDB54" w14:textId="51471E2D" w:rsidR="007A2128" w:rsidRPr="00B966E1" w:rsidRDefault="00584ACD" w:rsidP="00584ACD">
      <w:pPr>
        <w:shd w:val="clear" w:color="auto" w:fill="FFFFFF"/>
        <w:spacing w:after="0" w:line="240" w:lineRule="auto"/>
        <w:ind w:leftChars="0" w:left="2410" w:firstLineChars="0" w:firstLine="0"/>
        <w:jc w:val="both"/>
        <w:rPr>
          <w:rFonts w:asciiTheme="minorHAnsi" w:hAnsiTheme="minorHAnsi" w:cs="Times New Roman"/>
          <w:b/>
          <w:sz w:val="20"/>
          <w:szCs w:val="20"/>
        </w:rPr>
      </w:pPr>
      <w:r w:rsidRPr="00303D8B">
        <w:rPr>
          <w:rFonts w:ascii="Cambria" w:hAnsi="Cambria"/>
          <w:iCs/>
          <w:noProof/>
          <w:color w:val="000000" w:themeColor="text1"/>
          <w:lang w:eastAsia="id-ID"/>
        </w:rPr>
        <mc:AlternateContent>
          <mc:Choice Requires="wps">
            <w:drawing>
              <wp:anchor distT="0" distB="0" distL="114300" distR="114300" simplePos="0" relativeHeight="251677696" behindDoc="1" locked="0" layoutInCell="1" allowOverlap="1" wp14:anchorId="305D88D4" wp14:editId="0AC1B80D">
                <wp:simplePos x="0" y="0"/>
                <wp:positionH relativeFrom="page">
                  <wp:posOffset>868207</wp:posOffset>
                </wp:positionH>
                <wp:positionV relativeFrom="paragraph">
                  <wp:posOffset>911225</wp:posOffset>
                </wp:positionV>
                <wp:extent cx="1581150" cy="741045"/>
                <wp:effectExtent l="0" t="0" r="0" b="190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741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E5CE1" w14:textId="77777777" w:rsidR="00584ACD" w:rsidRPr="00584ACD" w:rsidRDefault="00584ACD" w:rsidP="00584ACD">
                            <w:pPr>
                              <w:spacing w:after="0"/>
                              <w:ind w:left="0" w:hanging="2"/>
                              <w:rPr>
                                <w:rFonts w:ascii="Cambria" w:hAnsi="Cambria"/>
                                <w:spacing w:val="-3"/>
                                <w:sz w:val="18"/>
                                <w:szCs w:val="18"/>
                              </w:rPr>
                            </w:pPr>
                            <w:r w:rsidRPr="00584ACD">
                              <w:rPr>
                                <w:rFonts w:ascii="Cambria" w:hAnsi="Cambria"/>
                                <w:spacing w:val="2"/>
                                <w:sz w:val="18"/>
                                <w:szCs w:val="18"/>
                              </w:rPr>
                              <w:t>A</w:t>
                            </w:r>
                            <w:r w:rsidRPr="00584ACD">
                              <w:rPr>
                                <w:rFonts w:ascii="Cambria" w:hAnsi="Cambria"/>
                                <w:sz w:val="18"/>
                                <w:szCs w:val="18"/>
                              </w:rPr>
                              <w:t>v</w:t>
                            </w:r>
                            <w:r w:rsidRPr="00584ACD">
                              <w:rPr>
                                <w:rFonts w:ascii="Cambria" w:hAnsi="Cambria"/>
                                <w:spacing w:val="2"/>
                                <w:sz w:val="18"/>
                                <w:szCs w:val="18"/>
                              </w:rPr>
                              <w:t>a</w:t>
                            </w:r>
                            <w:r w:rsidRPr="00584ACD">
                              <w:rPr>
                                <w:rFonts w:ascii="Cambria" w:hAnsi="Cambria"/>
                                <w:sz w:val="18"/>
                                <w:szCs w:val="18"/>
                              </w:rPr>
                              <w:t>i</w:t>
                            </w:r>
                            <w:r w:rsidRPr="00584ACD">
                              <w:rPr>
                                <w:rFonts w:ascii="Cambria" w:hAnsi="Cambria"/>
                                <w:spacing w:val="-2"/>
                                <w:sz w:val="18"/>
                                <w:szCs w:val="18"/>
                              </w:rPr>
                              <w:t>l</w:t>
                            </w:r>
                            <w:r w:rsidRPr="00584ACD">
                              <w:rPr>
                                <w:rFonts w:ascii="Cambria" w:hAnsi="Cambria"/>
                                <w:spacing w:val="2"/>
                                <w:sz w:val="18"/>
                                <w:szCs w:val="18"/>
                              </w:rPr>
                              <w:t>a</w:t>
                            </w:r>
                            <w:r w:rsidRPr="00584ACD">
                              <w:rPr>
                                <w:rFonts w:ascii="Cambria" w:hAnsi="Cambria"/>
                                <w:spacing w:val="-2"/>
                                <w:sz w:val="18"/>
                                <w:szCs w:val="18"/>
                              </w:rPr>
                              <w:t>b</w:t>
                            </w:r>
                            <w:r w:rsidRPr="00584ACD">
                              <w:rPr>
                                <w:rFonts w:ascii="Cambria" w:hAnsi="Cambria"/>
                                <w:spacing w:val="2"/>
                                <w:sz w:val="18"/>
                                <w:szCs w:val="18"/>
                              </w:rPr>
                              <w:t>l</w:t>
                            </w:r>
                            <w:r w:rsidRPr="00584ACD">
                              <w:rPr>
                                <w:rFonts w:ascii="Cambria" w:hAnsi="Cambria"/>
                                <w:sz w:val="18"/>
                                <w:szCs w:val="18"/>
                              </w:rPr>
                              <w:t>e o</w:t>
                            </w:r>
                            <w:r w:rsidRPr="00584ACD">
                              <w:rPr>
                                <w:rFonts w:ascii="Cambria" w:hAnsi="Cambria"/>
                                <w:spacing w:val="-3"/>
                                <w:sz w:val="18"/>
                                <w:szCs w:val="18"/>
                              </w:rPr>
                              <w:t>n</w:t>
                            </w:r>
                            <w:r w:rsidRPr="00584ACD">
                              <w:rPr>
                                <w:rFonts w:ascii="Cambria" w:hAnsi="Cambria"/>
                                <w:spacing w:val="2"/>
                                <w:sz w:val="18"/>
                                <w:szCs w:val="18"/>
                              </w:rPr>
                              <w:t>l</w:t>
                            </w:r>
                            <w:r w:rsidRPr="00584ACD">
                              <w:rPr>
                                <w:rFonts w:ascii="Cambria" w:hAnsi="Cambria"/>
                                <w:sz w:val="18"/>
                                <w:szCs w:val="18"/>
                              </w:rPr>
                              <w:t>i</w:t>
                            </w:r>
                            <w:r w:rsidRPr="00584ACD">
                              <w:rPr>
                                <w:rFonts w:ascii="Cambria" w:hAnsi="Cambria"/>
                                <w:spacing w:val="1"/>
                                <w:sz w:val="18"/>
                                <w:szCs w:val="18"/>
                              </w:rPr>
                              <w:t>n</w:t>
                            </w:r>
                            <w:r w:rsidRPr="00584ACD">
                              <w:rPr>
                                <w:rFonts w:ascii="Cambria" w:hAnsi="Cambria"/>
                                <w:sz w:val="18"/>
                                <w:szCs w:val="18"/>
                              </w:rPr>
                              <w:t>e</w:t>
                            </w:r>
                            <w:r w:rsidRPr="00584ACD">
                              <w:rPr>
                                <w:rFonts w:ascii="Cambria" w:hAnsi="Cambria"/>
                                <w:spacing w:val="2"/>
                                <w:sz w:val="18"/>
                                <w:szCs w:val="18"/>
                              </w:rPr>
                              <w:t xml:space="preserve"> a</w:t>
                            </w:r>
                            <w:r w:rsidRPr="00584ACD">
                              <w:rPr>
                                <w:rFonts w:ascii="Cambria" w:hAnsi="Cambria"/>
                                <w:sz w:val="18"/>
                                <w:szCs w:val="18"/>
                              </w:rPr>
                              <w:t>t</w:t>
                            </w:r>
                            <w:r w:rsidRPr="00584ACD">
                              <w:rPr>
                                <w:rFonts w:ascii="Cambria" w:hAnsi="Cambria"/>
                                <w:spacing w:val="-3"/>
                                <w:sz w:val="18"/>
                                <w:szCs w:val="18"/>
                              </w:rPr>
                              <w:t xml:space="preserve"> </w:t>
                            </w:r>
                            <w:hyperlink r:id="rId17" w:history="1">
                              <w:r w:rsidRPr="00584ACD">
                                <w:rPr>
                                  <w:rStyle w:val="Hyperlink"/>
                                  <w:rFonts w:ascii="Cambria" w:hAnsi="Cambria"/>
                                  <w:color w:val="000000" w:themeColor="text1"/>
                                  <w:spacing w:val="-3"/>
                                  <w:sz w:val="18"/>
                                  <w:szCs w:val="18"/>
                                  <w:u w:val="none"/>
                                </w:rPr>
                                <w:t>http://jurnal.unsyiah.ac.id/</w:t>
                              </w:r>
                            </w:hyperlink>
                          </w:p>
                          <w:p w14:paraId="508E1E18" w14:textId="77777777" w:rsidR="00584ACD" w:rsidRPr="00584ACD" w:rsidRDefault="00584ACD" w:rsidP="00584ACD">
                            <w:pPr>
                              <w:spacing w:after="0"/>
                              <w:ind w:left="0" w:hanging="2"/>
                              <w:rPr>
                                <w:rFonts w:ascii="Cambria" w:hAnsi="Cambria"/>
                                <w:sz w:val="18"/>
                                <w:szCs w:val="18"/>
                                <w:lang w:val="en-ID"/>
                              </w:rPr>
                            </w:pPr>
                            <w:r w:rsidRPr="00584ACD">
                              <w:rPr>
                                <w:rFonts w:ascii="Cambria" w:hAnsi="Cambria"/>
                                <w:spacing w:val="-3"/>
                                <w:sz w:val="18"/>
                                <w:szCs w:val="18"/>
                              </w:rPr>
                              <w:t>riwayat/</w:t>
                            </w:r>
                          </w:p>
                          <w:p w14:paraId="7725704F" w14:textId="77777777" w:rsidR="00584ACD" w:rsidRPr="00584ACD" w:rsidRDefault="00584ACD" w:rsidP="00584ACD">
                            <w:pPr>
                              <w:spacing w:before="18" w:after="0" w:line="260" w:lineRule="exact"/>
                              <w:ind w:left="0" w:hanging="2"/>
                              <w:rPr>
                                <w:rFonts w:ascii="Cambria" w:hAnsi="Cambria"/>
                                <w:sz w:val="18"/>
                                <w:szCs w:val="18"/>
                              </w:rPr>
                            </w:pPr>
                          </w:p>
                          <w:p w14:paraId="72526E9F" w14:textId="77777777" w:rsidR="00584ACD" w:rsidRPr="00584ACD" w:rsidRDefault="00584ACD" w:rsidP="00584ACD">
                            <w:pPr>
                              <w:spacing w:after="0"/>
                              <w:ind w:left="0" w:right="4022" w:hanging="2"/>
                              <w:jc w:val="center"/>
                              <w:rPr>
                                <w:rFonts w:ascii="Cambria" w:eastAsia="Calisto MT" w:hAnsi="Cambria" w:cs="Calisto MT"/>
                                <w:sz w:val="18"/>
                                <w:szCs w:val="18"/>
                              </w:rPr>
                            </w:pPr>
                          </w:p>
                          <w:p w14:paraId="5F6AC791" w14:textId="77777777" w:rsidR="00584ACD" w:rsidRPr="00584ACD" w:rsidRDefault="00584ACD" w:rsidP="00584ACD">
                            <w:pPr>
                              <w:spacing w:after="0"/>
                              <w:ind w:left="0" w:right="4022" w:hanging="2"/>
                              <w:jc w:val="center"/>
                              <w:rPr>
                                <w:rFonts w:ascii="Cambria" w:eastAsia="Calisto MT" w:hAnsi="Cambria" w:cs="Calisto MT"/>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D88D4" id="_x0000_t202" coordsize="21600,21600" o:spt="202" path="m,l,21600r21600,l21600,xe">
                <v:stroke joinstyle="miter"/>
                <v:path gradientshapeok="t" o:connecttype="rect"/>
              </v:shapetype>
              <v:shape id="Text Box 13" o:spid="_x0000_s1029" type="#_x0000_t202" style="position:absolute;left:0;text-align:left;margin-left:68.35pt;margin-top:71.75pt;width:124.5pt;height:58.3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" filled="f" stroked="f">
                <v:textbox inset="0,0,0,0">
                  <w:txbxContent>
                    <w:p w14:paraId="608E5CE1" w14:textId="77777777" w:rsidR="00584ACD" w:rsidRPr="00584ACD" w:rsidRDefault="00584ACD" w:rsidP="00584ACD">
                      <w:pPr>
                        <w:spacing w:after="0"/>
                        <w:ind w:left="0" w:hanging="2"/>
                        <w:rPr>
                          <w:rFonts w:ascii="Cambria" w:hAnsi="Cambria"/>
                          <w:spacing w:val="-3"/>
                          <w:sz w:val="18"/>
                          <w:szCs w:val="18"/>
                        </w:rPr>
                      </w:pPr>
                      <w:r w:rsidRPr="00584ACD">
                        <w:rPr>
                          <w:rFonts w:ascii="Cambria" w:hAnsi="Cambria"/>
                          <w:spacing w:val="2"/>
                          <w:sz w:val="18"/>
                          <w:szCs w:val="18"/>
                        </w:rPr>
                        <w:t>A</w:t>
                      </w:r>
                      <w:r w:rsidRPr="00584ACD">
                        <w:rPr>
                          <w:rFonts w:ascii="Cambria" w:hAnsi="Cambria"/>
                          <w:sz w:val="18"/>
                          <w:szCs w:val="18"/>
                        </w:rPr>
                        <w:t>v</w:t>
                      </w:r>
                      <w:r w:rsidRPr="00584ACD">
                        <w:rPr>
                          <w:rFonts w:ascii="Cambria" w:hAnsi="Cambria"/>
                          <w:spacing w:val="2"/>
                          <w:sz w:val="18"/>
                          <w:szCs w:val="18"/>
                        </w:rPr>
                        <w:t>a</w:t>
                      </w:r>
                      <w:r w:rsidRPr="00584ACD">
                        <w:rPr>
                          <w:rFonts w:ascii="Cambria" w:hAnsi="Cambria"/>
                          <w:sz w:val="18"/>
                          <w:szCs w:val="18"/>
                        </w:rPr>
                        <w:t>i</w:t>
                      </w:r>
                      <w:r w:rsidRPr="00584ACD">
                        <w:rPr>
                          <w:rFonts w:ascii="Cambria" w:hAnsi="Cambria"/>
                          <w:spacing w:val="-2"/>
                          <w:sz w:val="18"/>
                          <w:szCs w:val="18"/>
                        </w:rPr>
                        <w:t>l</w:t>
                      </w:r>
                      <w:r w:rsidRPr="00584ACD">
                        <w:rPr>
                          <w:rFonts w:ascii="Cambria" w:hAnsi="Cambria"/>
                          <w:spacing w:val="2"/>
                          <w:sz w:val="18"/>
                          <w:szCs w:val="18"/>
                        </w:rPr>
                        <w:t>a</w:t>
                      </w:r>
                      <w:r w:rsidRPr="00584ACD">
                        <w:rPr>
                          <w:rFonts w:ascii="Cambria" w:hAnsi="Cambria"/>
                          <w:spacing w:val="-2"/>
                          <w:sz w:val="18"/>
                          <w:szCs w:val="18"/>
                        </w:rPr>
                        <w:t>b</w:t>
                      </w:r>
                      <w:r w:rsidRPr="00584ACD">
                        <w:rPr>
                          <w:rFonts w:ascii="Cambria" w:hAnsi="Cambria"/>
                          <w:spacing w:val="2"/>
                          <w:sz w:val="18"/>
                          <w:szCs w:val="18"/>
                        </w:rPr>
                        <w:t>l</w:t>
                      </w:r>
                      <w:r w:rsidRPr="00584ACD">
                        <w:rPr>
                          <w:rFonts w:ascii="Cambria" w:hAnsi="Cambria"/>
                          <w:sz w:val="18"/>
                          <w:szCs w:val="18"/>
                        </w:rPr>
                        <w:t>e o</w:t>
                      </w:r>
                      <w:r w:rsidRPr="00584ACD">
                        <w:rPr>
                          <w:rFonts w:ascii="Cambria" w:hAnsi="Cambria"/>
                          <w:spacing w:val="-3"/>
                          <w:sz w:val="18"/>
                          <w:szCs w:val="18"/>
                        </w:rPr>
                        <w:t>n</w:t>
                      </w:r>
                      <w:r w:rsidRPr="00584ACD">
                        <w:rPr>
                          <w:rFonts w:ascii="Cambria" w:hAnsi="Cambria"/>
                          <w:spacing w:val="2"/>
                          <w:sz w:val="18"/>
                          <w:szCs w:val="18"/>
                        </w:rPr>
                        <w:t>l</w:t>
                      </w:r>
                      <w:r w:rsidRPr="00584ACD">
                        <w:rPr>
                          <w:rFonts w:ascii="Cambria" w:hAnsi="Cambria"/>
                          <w:sz w:val="18"/>
                          <w:szCs w:val="18"/>
                        </w:rPr>
                        <w:t>i</w:t>
                      </w:r>
                      <w:r w:rsidRPr="00584ACD">
                        <w:rPr>
                          <w:rFonts w:ascii="Cambria" w:hAnsi="Cambria"/>
                          <w:spacing w:val="1"/>
                          <w:sz w:val="18"/>
                          <w:szCs w:val="18"/>
                        </w:rPr>
                        <w:t>n</w:t>
                      </w:r>
                      <w:r w:rsidRPr="00584ACD">
                        <w:rPr>
                          <w:rFonts w:ascii="Cambria" w:hAnsi="Cambria"/>
                          <w:sz w:val="18"/>
                          <w:szCs w:val="18"/>
                        </w:rPr>
                        <w:t>e</w:t>
                      </w:r>
                      <w:r w:rsidRPr="00584ACD">
                        <w:rPr>
                          <w:rFonts w:ascii="Cambria" w:hAnsi="Cambria"/>
                          <w:spacing w:val="2"/>
                          <w:sz w:val="18"/>
                          <w:szCs w:val="18"/>
                        </w:rPr>
                        <w:t xml:space="preserve"> a</w:t>
                      </w:r>
                      <w:r w:rsidRPr="00584ACD">
                        <w:rPr>
                          <w:rFonts w:ascii="Cambria" w:hAnsi="Cambria"/>
                          <w:sz w:val="18"/>
                          <w:szCs w:val="18"/>
                        </w:rPr>
                        <w:t>t</w:t>
                      </w:r>
                      <w:r w:rsidRPr="00584ACD">
                        <w:rPr>
                          <w:rFonts w:ascii="Cambria" w:hAnsi="Cambria"/>
                          <w:spacing w:val="-3"/>
                          <w:sz w:val="18"/>
                          <w:szCs w:val="18"/>
                        </w:rPr>
                        <w:t xml:space="preserve"> </w:t>
                      </w:r>
                      <w:hyperlink r:id="rId18" w:history="1">
                        <w:r w:rsidRPr="00584ACD">
                          <w:rPr>
                            <w:rStyle w:val="Hyperlink"/>
                            <w:rFonts w:ascii="Cambria" w:hAnsi="Cambria"/>
                            <w:color w:val="000000" w:themeColor="text1"/>
                            <w:spacing w:val="-3"/>
                            <w:sz w:val="18"/>
                            <w:szCs w:val="18"/>
                            <w:u w:val="none"/>
                          </w:rPr>
                          <w:t>http://jurnal.unsyiah.ac.id/</w:t>
                        </w:r>
                      </w:hyperlink>
                    </w:p>
                    <w:p w14:paraId="508E1E18" w14:textId="77777777" w:rsidR="00584ACD" w:rsidRPr="00584ACD" w:rsidRDefault="00584ACD" w:rsidP="00584ACD">
                      <w:pPr>
                        <w:spacing w:after="0"/>
                        <w:ind w:left="0" w:hanging="2"/>
                        <w:rPr>
                          <w:rFonts w:ascii="Cambria" w:hAnsi="Cambria"/>
                          <w:sz w:val="18"/>
                          <w:szCs w:val="18"/>
                          <w:lang w:val="en-ID"/>
                        </w:rPr>
                      </w:pPr>
                      <w:r w:rsidRPr="00584ACD">
                        <w:rPr>
                          <w:rFonts w:ascii="Cambria" w:hAnsi="Cambria"/>
                          <w:spacing w:val="-3"/>
                          <w:sz w:val="18"/>
                          <w:szCs w:val="18"/>
                        </w:rPr>
                        <w:t>riwayat/</w:t>
                      </w:r>
                    </w:p>
                    <w:p w14:paraId="7725704F" w14:textId="77777777" w:rsidR="00584ACD" w:rsidRPr="00584ACD" w:rsidRDefault="00584ACD" w:rsidP="00584ACD">
                      <w:pPr>
                        <w:spacing w:before="18" w:after="0" w:line="260" w:lineRule="exact"/>
                        <w:ind w:left="0" w:hanging="2"/>
                        <w:rPr>
                          <w:rFonts w:ascii="Cambria" w:hAnsi="Cambria"/>
                          <w:sz w:val="18"/>
                          <w:szCs w:val="18"/>
                        </w:rPr>
                      </w:pPr>
                    </w:p>
                    <w:p w14:paraId="72526E9F" w14:textId="77777777" w:rsidR="00584ACD" w:rsidRPr="00584ACD" w:rsidRDefault="00584ACD" w:rsidP="00584ACD">
                      <w:pPr>
                        <w:spacing w:after="0"/>
                        <w:ind w:left="0" w:right="4022" w:hanging="2"/>
                        <w:jc w:val="center"/>
                        <w:rPr>
                          <w:rFonts w:ascii="Cambria" w:eastAsia="Calisto MT" w:hAnsi="Cambria" w:cs="Calisto MT"/>
                          <w:sz w:val="18"/>
                          <w:szCs w:val="18"/>
                        </w:rPr>
                      </w:pPr>
                    </w:p>
                    <w:p w14:paraId="5F6AC791" w14:textId="77777777" w:rsidR="00584ACD" w:rsidRPr="00584ACD" w:rsidRDefault="00584ACD" w:rsidP="00584ACD">
                      <w:pPr>
                        <w:spacing w:after="0"/>
                        <w:ind w:left="0" w:right="4022" w:hanging="2"/>
                        <w:jc w:val="center"/>
                        <w:rPr>
                          <w:rFonts w:ascii="Cambria" w:eastAsia="Calisto MT" w:hAnsi="Cambria" w:cs="Calisto MT"/>
                          <w:sz w:val="18"/>
                          <w:szCs w:val="18"/>
                        </w:rPr>
                      </w:pPr>
                    </w:p>
                  </w:txbxContent>
                </v:textbox>
                <w10:wrap anchorx="page"/>
              </v:shape>
            </w:pict>
          </mc:Fallback>
        </mc:AlternateContent>
      </w:r>
      <w:r w:rsidR="00B966E1" w:rsidRPr="00B966E1">
        <w:rPr>
          <w:rFonts w:asciiTheme="minorHAnsi" w:hAnsiTheme="minorHAnsi" w:cs="Times New Roman"/>
          <w:b/>
          <w:sz w:val="20"/>
          <w:szCs w:val="20"/>
        </w:rPr>
        <w:t>Abstrak</w:t>
      </w:r>
      <w:r w:rsidR="00B966E1">
        <w:rPr>
          <w:rFonts w:asciiTheme="minorHAnsi" w:hAnsiTheme="minorHAnsi" w:cs="Times New Roman"/>
          <w:b/>
          <w:sz w:val="20"/>
          <w:szCs w:val="20"/>
          <w:lang w:val="en-US"/>
        </w:rPr>
        <w:t xml:space="preserve">: </w:t>
      </w:r>
      <w:r w:rsidR="007A2128" w:rsidRPr="00B966E1">
        <w:rPr>
          <w:rFonts w:asciiTheme="minorHAnsi" w:hAnsiTheme="minorHAnsi" w:cs="Times New Roman"/>
          <w:sz w:val="20"/>
          <w:szCs w:val="20"/>
        </w:rPr>
        <w:t>Artikel Pembelajaran pada hakikatnya merupakan proses interaksi antara peserta didik dengan lingkungannya, sehingga terjadi perubahan perilaku ke arah yang lebih baik. Hasil observasi yang telah dilakukan di SMA Negeri 10 Ambon pada mata pelajaran sejarah, diketahui bahwa hasil belajar kognitif pada peserta didik masih rendah, yaitu hampir 80% peserta didik mendapat nilai di bawah 60. Salah satu model pembelajaran yang mampu melatih peserta didik dalam mengatasi permasalahan tersebut adalah dengan menerapkan model Problem Based Learning (PBL). Penelitian ini bertujuan untuk menganalisis pengaruh penggunaan model pembelajaran PBL terhadap hasil belajar sejarah di SMA Negeri 10 Ambon dan menganalisis efektivitas penggunaan model pembelajaran PBL dalam meningkatkan hasil belajar sejarah di SMA Negeri 10 Ambon. Jenis penelitian ini adalah eksperimen murni dengan menggunakan pretest-posttest group design. Sampel dalam penelitian ini adalah peserta didik kelas X-B sebagai kelas eksperimen dan kelas X-C sebagai kelas pembanding. Hasil analisis data dalam penelitian ini menyimpulkan bahwa: (1) model pembelajaran PBL berpengaruh terhadap hasil belajar sejarah di SMA Negeri 10 Ambon; dan (2) model pembelajaran PBL efektif dalam meningkatkan hasil belajar sejarah di SMA Negeri 10 Ambon.</w:t>
      </w:r>
    </w:p>
    <w:p w14:paraId="4E5C17A0" w14:textId="77777777" w:rsidR="00B966E1" w:rsidRDefault="00B966E1" w:rsidP="00584ACD">
      <w:pPr>
        <w:spacing w:after="120"/>
        <w:ind w:leftChars="0" w:left="0" w:firstLineChars="0" w:firstLine="0"/>
        <w:jc w:val="both"/>
        <w:rPr>
          <w:rFonts w:asciiTheme="minorHAnsi" w:hAnsiTheme="minorHAnsi" w:cs="Times New Roman"/>
          <w:lang w:val="en-US"/>
        </w:rPr>
        <w:sectPr w:rsidR="00B966E1" w:rsidSect="00B966E1">
          <w:type w:val="continuous"/>
          <w:pgSz w:w="11920" w:h="16840"/>
          <w:pgMar w:top="1440" w:right="1440" w:bottom="1440" w:left="1440" w:header="720" w:footer="720" w:gutter="0"/>
          <w:cols w:space="442"/>
          <w:docGrid w:linePitch="299"/>
        </w:sectPr>
      </w:pPr>
    </w:p>
    <w:p w14:paraId="53350EDF" w14:textId="52054B72" w:rsidR="000B4A91" w:rsidRPr="00B966E1" w:rsidRDefault="000B4A91" w:rsidP="00817C7F">
      <w:pPr>
        <w:spacing w:after="120"/>
        <w:ind w:leftChars="0" w:left="0" w:firstLineChars="0" w:firstLine="0"/>
        <w:jc w:val="both"/>
        <w:rPr>
          <w:rFonts w:asciiTheme="minorHAnsi" w:hAnsiTheme="minorHAnsi" w:cs="Times New Roman"/>
          <w:lang w:val="en-US"/>
        </w:rPr>
        <w:sectPr w:rsidR="000B4A91" w:rsidRPr="00B966E1" w:rsidSect="00334B71">
          <w:type w:val="continuous"/>
          <w:pgSz w:w="11920" w:h="16840"/>
          <w:pgMar w:top="1440" w:right="1440" w:bottom="1440" w:left="1440" w:header="720" w:footer="720" w:gutter="0"/>
          <w:cols w:num="2" w:space="720" w:equalWidth="0">
            <w:col w:w="4299" w:space="442"/>
            <w:col w:w="4299" w:space="0"/>
          </w:cols>
          <w:docGrid w:linePitch="299"/>
        </w:sectPr>
      </w:pPr>
    </w:p>
    <w:bookmarkEnd w:id="0"/>
    <w:p w14:paraId="7E58A08E" w14:textId="6B6275A3" w:rsidR="005B16A1" w:rsidRPr="00B966E1" w:rsidRDefault="005B16A1" w:rsidP="00646711">
      <w:pPr>
        <w:shd w:val="clear" w:color="auto" w:fill="FFFFFF"/>
        <w:ind w:leftChars="0" w:left="0" w:firstLineChars="0" w:firstLine="0"/>
        <w:jc w:val="both"/>
        <w:rPr>
          <w:rFonts w:asciiTheme="minorHAnsi" w:hAnsiTheme="minorHAnsi"/>
          <w:b/>
        </w:rPr>
        <w:sectPr w:rsidR="005B16A1" w:rsidRPr="00B966E1" w:rsidSect="00334B71">
          <w:type w:val="continuous"/>
          <w:pgSz w:w="11920" w:h="16840"/>
          <w:pgMar w:top="1440" w:right="1440" w:bottom="1440" w:left="1440" w:header="720" w:footer="720" w:gutter="0"/>
          <w:pgNumType w:start="375" w:chapStyle="1"/>
          <w:cols w:num="2" w:space="720" w:equalWidth="0">
            <w:col w:w="4299" w:space="442"/>
            <w:col w:w="4299" w:space="0"/>
          </w:cols>
          <w:docGrid w:linePitch="299"/>
        </w:sectPr>
      </w:pPr>
    </w:p>
    <w:p w14:paraId="291454E8" w14:textId="058350F0" w:rsidR="00C23E2F" w:rsidRPr="00584ACD" w:rsidRDefault="00BD5142" w:rsidP="00584ACD">
      <w:pPr>
        <w:spacing w:line="276" w:lineRule="auto"/>
        <w:ind w:leftChars="0" w:left="0" w:firstLineChars="0" w:firstLine="0"/>
        <w:rPr>
          <w:rFonts w:asciiTheme="minorHAnsi" w:hAnsiTheme="minorHAnsi" w:cs="Times New Roman"/>
          <w:b/>
          <w:lang w:val="en-US"/>
        </w:rPr>
      </w:pPr>
      <w:r w:rsidRPr="00584ACD">
        <w:rPr>
          <w:rFonts w:asciiTheme="minorHAnsi" w:hAnsiTheme="minorHAnsi" w:cs="Times New Roman"/>
          <w:b/>
          <w:lang w:val="en-US"/>
        </w:rPr>
        <w:lastRenderedPageBreak/>
        <w:t>INTRODUCTION</w:t>
      </w:r>
    </w:p>
    <w:p w14:paraId="2F420D4D" w14:textId="77777777" w:rsidR="00E649C9" w:rsidRPr="00584ACD" w:rsidRDefault="00BD5142" w:rsidP="00584ACD">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Education has an important role in determining the progress of a nation. This is certainly understandable because the main thing that will support the progress of a country depends on the quality of existing education</w:t>
      </w:r>
      <w:r w:rsidR="00FF4442" w:rsidRPr="00584ACD">
        <w:rPr>
          <w:rFonts w:asciiTheme="minorHAnsi" w:hAnsiTheme="minorHAnsi" w:cs="Times New Roman"/>
          <w:lang w:val="en-US"/>
        </w:rPr>
        <w:t xml:space="preserve">  </w:t>
      </w:r>
      <w:r w:rsidR="0012029F" w:rsidRPr="00584ACD">
        <w:rPr>
          <w:rFonts w:asciiTheme="minorHAnsi" w:hAnsiTheme="minorHAnsi" w:cs="Times New Roman"/>
        </w:rPr>
        <w:fldChar w:fldCharType="begin" w:fldLock="1"/>
      </w:r>
      <w:r w:rsidR="0012029F" w:rsidRPr="00584ACD">
        <w:rPr>
          <w:rFonts w:asciiTheme="minorHAnsi" w:hAnsiTheme="minorHAnsi" w:cs="Times New Roman"/>
        </w:rPr>
        <w:instrText>ADDIN CSL_CITATION {"citationItems":[{"id":"ITEM-1","itemData":{"DOI":"10.23887/jpi-undiksha.v10i4.33661","ISSN":"2303-288X","abstract":"The education system is a method for directing the educational process. All aspects of learning must be regulated by the educational system. Because each country has a unique system, it is necessary to compare the education system in Indonesia to that of other countries in order to assess and evaluate it. This paper aims to explain and analyze differences in educational systems; and comparing the basic education curricula in Indonesia and Australia. This research is conceptual. Data collection methods are books, the internet, and journals. The study analysis was carried out by collecting and analyzing information about the education system in Indonesia and Australia. The results of the study show that: (1) Australia requires children to study for 10 years, while in Indonesia for 12 years, Australia holds a NAPLAN test and Indonesia holds a NE, and teacher qualifications must be undergraduate in Australia and Indonesia; (2) differences in the education system, among others, the level of material difficulty, assessment, rewards, learning atmosphere, teaching staff, education staff, and religious subjects; and (3) the curriculum in Indonesia has a relationship between education, customs, arts, and religions, meanwhile, the Australian curriculum is designed to support students to be successful, active, well-off and knowledgeable.","author":[{"dropping-particle":"","family":"Marmoah","given":"Sri","non-dropping-particle":"","parse-names":false,"suffix":""},{"dropping-particle":"","family":"Roslan","given":"Roslinawati","non-dropping-particle":"","parse-names":false,"suffix":""},{"dropping-particle":"","family":"Chaeroh","given":"Miratu","non-dropping-particle":"","parse-names":false,"suffix":""},{"dropping-particle":"","family":"Elita","given":"Mutiara Dana","non-dropping-particle":"","parse-names":false,"suffix":""},{"dropping-particle":"","family":"Fauziah","given":"Muna","non-dropping-particle":"","parse-names":false,"suffix":""}],"container-title":"JPI (Jurnal Pendidikan Indonesia)","id":"ITEM-1","issue":"4","issued":{"date-parts":[["2021"]]},"page":"784-796","title":"The Comparison of Education System in Australia and Indonesia","type":"article-journal","volume":"10"},"uris":["http://www.mendeley.com/documents/?uuid=5c64344e-7e28-43c2-b0d4-f06f5b87f43e"]}],"mendeley":{"formattedCitation":"(Marmoah et al., 2021)","plainTextFormattedCitation":"(Marmoah et al., 2021)","previouslyFormattedCitation":"(Marmoah et al., 2021)"},"properties":{"noteIndex":0},"schema":"https://github.com/citation-style-language/schema/raw/master/csl-citation.json"}</w:instrText>
      </w:r>
      <w:r w:rsidR="0012029F" w:rsidRPr="00584ACD">
        <w:rPr>
          <w:rFonts w:asciiTheme="minorHAnsi" w:hAnsiTheme="minorHAnsi" w:cs="Times New Roman"/>
        </w:rPr>
        <w:fldChar w:fldCharType="separate"/>
      </w:r>
      <w:r w:rsidR="0012029F" w:rsidRPr="00584ACD">
        <w:rPr>
          <w:rFonts w:asciiTheme="minorHAnsi" w:hAnsiTheme="minorHAnsi" w:cs="Times New Roman"/>
          <w:noProof/>
        </w:rPr>
        <w:t>(Marmoah et al., 2021)</w:t>
      </w:r>
      <w:r w:rsidR="0012029F" w:rsidRPr="00584ACD">
        <w:rPr>
          <w:rFonts w:asciiTheme="minorHAnsi" w:hAnsiTheme="minorHAnsi" w:cs="Times New Roman"/>
        </w:rPr>
        <w:fldChar w:fldCharType="end"/>
      </w:r>
      <w:r w:rsidRPr="00584ACD">
        <w:rPr>
          <w:rFonts w:asciiTheme="minorHAnsi" w:hAnsiTheme="minorHAnsi" w:cs="Times New Roman"/>
        </w:rPr>
        <w:t xml:space="preserve">. Through education, it is expected to be able to develop intelligent and competent generations to advance the nation </w:t>
      </w:r>
      <w:r w:rsidR="0012029F" w:rsidRPr="00584ACD">
        <w:rPr>
          <w:rFonts w:asciiTheme="minorHAnsi" w:hAnsiTheme="minorHAnsi" w:cs="Times New Roman"/>
        </w:rPr>
        <w:fldChar w:fldCharType="begin" w:fldLock="1"/>
      </w:r>
      <w:r w:rsidR="008E0216" w:rsidRPr="00584ACD">
        <w:rPr>
          <w:rFonts w:asciiTheme="minorHAnsi" w:hAnsiTheme="minorHAnsi" w:cs="Times New Roman"/>
        </w:rPr>
        <w:instrText>ADDIN CSL_CITATION {"citationItems":[{"id":"ITEM-1","itemData":{"abstract":"Education does not have a standard reference, which covers access for revision by the authorities. Because education continues to grow along with the rolling times. Therefore, all matters relating to education also do not have a standard reference, including educational curriculum. The curriculum is one of the important elements that has a role to advance education in Indonesia, in accordance with the ideals of the constitution. Curriculum changes are not taboo for education in developed countries of the world (such as Japan, Finlandia, USA, etc.). Basically the dynamics of curriculum in Indonesia aims to make education in Indonesia able to compete with the developed countries in the world","author":[{"dropping-particle":"","family":"Asri","given":"M","non-dropping-particle":"","parse-names":false,"suffix":""}],"container-title":"Modelling: Jurnal Program Studi PGMI","id":"ITEM-1","issue":"2","issued":{"date-parts":[["2017"]]},"page":"192-202","title":"Dinamika Kurikulum Di Indonesia","type":"article-journal","volume":"4"},"uris":["http://www.mendeley.com/documents/?uuid=6044cb3f-4cdd-4502-a396-04770d2f387d"]}],"mendeley":{"formattedCitation":"(Asri, 2017)","plainTextFormattedCitation":"(Asri, 2017)","previouslyFormattedCitation":"(Asri, 2017)"},"properties":{"noteIndex":0},"schema":"https://github.com/citation-style-language/schema/raw/master/csl-citation.json"}</w:instrText>
      </w:r>
      <w:r w:rsidR="0012029F" w:rsidRPr="00584ACD">
        <w:rPr>
          <w:rFonts w:asciiTheme="minorHAnsi" w:hAnsiTheme="minorHAnsi" w:cs="Times New Roman"/>
        </w:rPr>
        <w:fldChar w:fldCharType="separate"/>
      </w:r>
      <w:r w:rsidR="0012029F" w:rsidRPr="00584ACD">
        <w:rPr>
          <w:rFonts w:asciiTheme="minorHAnsi" w:hAnsiTheme="minorHAnsi" w:cs="Times New Roman"/>
          <w:noProof/>
        </w:rPr>
        <w:t>(Asri, 2017)</w:t>
      </w:r>
      <w:r w:rsidR="0012029F" w:rsidRPr="00584ACD">
        <w:rPr>
          <w:rFonts w:asciiTheme="minorHAnsi" w:hAnsiTheme="minorHAnsi" w:cs="Times New Roman"/>
        </w:rPr>
        <w:fldChar w:fldCharType="end"/>
      </w:r>
      <w:r w:rsidRPr="00584ACD">
        <w:rPr>
          <w:rFonts w:asciiTheme="minorHAnsi" w:hAnsiTheme="minorHAnsi" w:cs="Times New Roman"/>
        </w:rPr>
        <w:t>. To be able to realize an education that is able to give birth to a smart and competent generation in an effort to advance this nation, educators are needed in this case are teachers who are professional, reliable, and competent in their fields.</w:t>
      </w:r>
      <w:r w:rsidRPr="00584ACD">
        <w:rPr>
          <w:rFonts w:asciiTheme="minorHAnsi" w:hAnsiTheme="minorHAnsi" w:cs="Times New Roman"/>
        </w:rPr>
        <w:tab/>
      </w:r>
    </w:p>
    <w:p w14:paraId="601B8597" w14:textId="39E8EE31" w:rsidR="00E649C9" w:rsidRPr="00584ACD" w:rsidRDefault="00BD5142" w:rsidP="00584ACD">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 xml:space="preserve">One of the efforts that can be done to improve the quality of education is through learning activities in schools. Learning activities are the most important activities in the overall effort to improve the quality of education </w:t>
      </w:r>
      <w:r w:rsidR="008E0216" w:rsidRPr="00584ACD">
        <w:rPr>
          <w:rFonts w:asciiTheme="minorHAnsi" w:hAnsiTheme="minorHAnsi" w:cs="Times New Roman"/>
        </w:rPr>
        <w:fldChar w:fldCharType="begin" w:fldLock="1"/>
      </w:r>
      <w:r w:rsidR="008E0216" w:rsidRPr="00584ACD">
        <w:rPr>
          <w:rFonts w:asciiTheme="minorHAnsi" w:hAnsiTheme="minorHAnsi" w:cs="Times New Roman"/>
        </w:rPr>
        <w:instrText>ADDIN CSL_CITATION {"citationItems":[{"id":"ITEM-1","itemData":{"DOI":"10.21831/cp.v39i3.28982","ISSN":"24428620","abstract":"The Marton Phenomenography Analysis model is interesting to apply because it has a significant characteristic of learning that is based on two academic learning patterns, namely \"surface\" and \"in-depth\" learning approaches. This study aimed to investigate students’ historical thinking ability using the Marton Phenomenography Analysis. Qualitative method was utilized with a phenomenography approach. The phenomenography approach was aimed to identify students’ historical thinking ability as they experience, conceptualize, perceive, and understand various historical phenomena of social movements. The subjects were students who took part in Social History. Data were collected from examination, observation, interviews and document study. The results showed that students who have \"surface\" and \"in-depth\" learning patterns have different thinking patterns, perspectives, and perceptions. There is a significant difference as much as 12.11% in the historical thinking ability between both groups. The \"in-depth\" group has an advantage over the \"surface\" group in terms of understanding changes, comparing historical narratives, interpreting history, understanding historical interpretation, as well as constructing history. Both the \"in-depth\" and \"surface\" groups have a good ability in the aspect of knowledge on facts and how to search for historical sources. Finally, both groups have less ability to develop different thinking patterns, create questions from historical stories, and evaluate historical sources.","author":[{"dropping-particle":"","family":"Mulyana","given":"Agus","non-dropping-particle":"","parse-names":false,"suffix":""},{"dropping-particle":"","family":"Kurniawati","given":"Yeni","non-dropping-particle":"","parse-names":false,"suffix":""}],"container-title":"Cakrawala Pendidikan","id":"ITEM-1","issue":"3","issued":{"date-parts":[["2020"]]},"page":"666-678","title":"Phenomenography Analysis of Students’ Historical Thinking Ability in Studying Social History","type":"article-journal","volume":"39"},"uris":["http://www.mendeley.com/documents/?uuid=1045b65e-a059-4d57-a9ef-3fa605fcfdfb"]}],"mendeley":{"formattedCitation":"(Mulyana &amp; Kurniawati, 2020)","plainTextFormattedCitation":"(Mulyana &amp; Kurniawati, 2020)","previouslyFormattedCitation":"(Mulyana &amp; Kurniawati, 2020)"},"properties":{"noteIndex":0},"schema":"https://github.com/citation-style-language/schema/raw/master/csl-citation.json"}</w:instrText>
      </w:r>
      <w:r w:rsidR="008E0216" w:rsidRPr="00584ACD">
        <w:rPr>
          <w:rFonts w:asciiTheme="minorHAnsi" w:hAnsiTheme="minorHAnsi" w:cs="Times New Roman"/>
        </w:rPr>
        <w:fldChar w:fldCharType="separate"/>
      </w:r>
      <w:r w:rsidR="008E0216" w:rsidRPr="00584ACD">
        <w:rPr>
          <w:rFonts w:asciiTheme="minorHAnsi" w:hAnsiTheme="minorHAnsi" w:cs="Times New Roman"/>
          <w:noProof/>
        </w:rPr>
        <w:t>(Mulyana &amp; Kurniawati, 2020)</w:t>
      </w:r>
      <w:r w:rsidR="008E0216" w:rsidRPr="00584ACD">
        <w:rPr>
          <w:rFonts w:asciiTheme="minorHAnsi" w:hAnsiTheme="minorHAnsi" w:cs="Times New Roman"/>
        </w:rPr>
        <w:fldChar w:fldCharType="end"/>
      </w:r>
      <w:r w:rsidRPr="00584ACD">
        <w:rPr>
          <w:rFonts w:asciiTheme="minorHAnsi" w:hAnsiTheme="minorHAnsi" w:cs="Times New Roman"/>
        </w:rPr>
        <w:t xml:space="preserve">. This is because, through good learning activities, educational goals will be achieved, namely in the form of changes in student behavior </w:t>
      </w:r>
      <w:r w:rsidR="008E0216" w:rsidRPr="00584ACD">
        <w:rPr>
          <w:rFonts w:asciiTheme="minorHAnsi" w:hAnsiTheme="minorHAnsi" w:cs="Times New Roman"/>
        </w:rPr>
        <w:fldChar w:fldCharType="begin" w:fldLock="1"/>
      </w:r>
      <w:r w:rsidR="008E0216" w:rsidRPr="00584ACD">
        <w:rPr>
          <w:rFonts w:asciiTheme="minorHAnsi" w:hAnsiTheme="minorHAnsi" w:cs="Times New Roman"/>
        </w:rPr>
        <w:instrText>ADDIN CSL_CITATION {"citationItems":[{"id":"ITEM-1","itemData":{"DOI":"10.29333/iji.2019.12227a","ISSN":"13081470","abstract":"The purpose of this study was to investigate the effect of RICOSRE learning models towards critical thinking skills of students with different academic abilities. This quasi-experimental study employed a pretest-posttest nonequivalent control group design and involved all the eleventh-grade students from high schools in Malang, Indonesia. The sample consisted of 134 students from two separate schools which represented different academic abilities (high and low). Data were collected using an essay test on students' critical thinking skills. A rubric was employed to assess students' answers and the results were analyzed using ANCOVA. Findings suggest that (1) there is a difference between the critical thinking skills of students whose learning was facilitated with RICOSRE and critical thinking skills of students who were engaged in conventional learning, (2) there is a critical thinking difference between the high and low ability students, (3) there is a difference in students' critical thinking skills affected by the interaction between learning models and students' academic abilities. Based on the results of this study, it can be concluded that RICOSRE can close the critical thinking skills gap between the high and low ability students.","author":[{"dropping-particle":"","family":"Mahanal","given":"Susriyati","non-dropping-particle":"","parse-names":false,"suffix":""},{"dropping-particle":"","family":"Zubaidah","given":"Siti","non-dropping-particle":"","parse-names":false,"suffix":""},{"dropping-particle":"","family":"Sumiati","given":"Ika Dewi","non-dropping-particle":"","parse-names":false,"suffix":""},{"dropping-particle":"","family":"Sari","given":"Tri Maniarta","non-dropping-particle":"","parse-names":false,"suffix":""},{"dropping-particle":"","family":"Ismirawati","given":"Nur","non-dropping-particle":"","parse-names":false,"suffix":""}],"container-title":"International Journal of Instruction","id":"ITEM-1","issue":"2","issued":{"date-parts":[["2019"]]},"page":"417-434","title":"RICOSRE: A Learning Model to Develop Critical Thinking Skills For Students With Different Academic Abilities","type":"article-journal","volume":"12"},"uris":["http://www.mendeley.com/documents/?uuid=46d1189d-559a-45e0-a37d-063fc83d0220"]}],"mendeley":{"formattedCitation":"(Mahanal et al., 2019)","plainTextFormattedCitation":"(Mahanal et al., 2019)","previouslyFormattedCitation":"(Mahanal et al., 2019)"},"properties":{"noteIndex":0},"schema":"https://github.com/citation-style-language/schema/raw/master/csl-citation.json"}</w:instrText>
      </w:r>
      <w:r w:rsidR="008E0216" w:rsidRPr="00584ACD">
        <w:rPr>
          <w:rFonts w:asciiTheme="minorHAnsi" w:hAnsiTheme="minorHAnsi" w:cs="Times New Roman"/>
        </w:rPr>
        <w:fldChar w:fldCharType="separate"/>
      </w:r>
      <w:r w:rsidR="008E0216" w:rsidRPr="00584ACD">
        <w:rPr>
          <w:rFonts w:asciiTheme="minorHAnsi" w:hAnsiTheme="minorHAnsi" w:cs="Times New Roman"/>
          <w:noProof/>
        </w:rPr>
        <w:t>(Mahanal et al., 2019)</w:t>
      </w:r>
      <w:r w:rsidR="008E0216" w:rsidRPr="00584ACD">
        <w:rPr>
          <w:rFonts w:asciiTheme="minorHAnsi" w:hAnsiTheme="minorHAnsi" w:cs="Times New Roman"/>
        </w:rPr>
        <w:fldChar w:fldCharType="end"/>
      </w:r>
      <w:r w:rsidRPr="00584ACD">
        <w:rPr>
          <w:rFonts w:asciiTheme="minorHAnsi" w:hAnsiTheme="minorHAnsi" w:cs="Times New Roman"/>
        </w:rPr>
        <w:t>. Learning activities in the classroom are the core of the implementation of education which is characterized by classroom management ac</w:t>
      </w:r>
      <w:r w:rsidR="00584ACD">
        <w:rPr>
          <w:rFonts w:asciiTheme="minorHAnsi" w:hAnsiTheme="minorHAnsi" w:cs="Times New Roman"/>
          <w:lang w:val="en-US"/>
        </w:rPr>
        <w:t>-</w:t>
      </w:r>
      <w:r w:rsidRPr="00584ACD">
        <w:rPr>
          <w:rFonts w:asciiTheme="minorHAnsi" w:hAnsiTheme="minorHAnsi" w:cs="Times New Roman"/>
        </w:rPr>
        <w:t xml:space="preserve">tivities, the use of media, learning resources, the use of methods, and learning models. The learning process is not only centered on the teacher but must be able to bring </w:t>
      </w:r>
      <w:r w:rsidR="008E0216" w:rsidRPr="00584ACD">
        <w:rPr>
          <w:rFonts w:asciiTheme="minorHAnsi" w:hAnsiTheme="minorHAnsi" w:cs="Times New Roman"/>
        </w:rPr>
        <w:t>out the involvement of students</w:t>
      </w:r>
      <w:r w:rsidR="008E0216" w:rsidRPr="00584ACD">
        <w:rPr>
          <w:rFonts w:asciiTheme="minorHAnsi" w:hAnsiTheme="minorHAnsi" w:cs="Times New Roman"/>
          <w:lang w:val="en-ID"/>
        </w:rPr>
        <w:t xml:space="preserve"> </w:t>
      </w:r>
      <w:r w:rsidR="008E0216" w:rsidRPr="00584ACD">
        <w:rPr>
          <w:rFonts w:asciiTheme="minorHAnsi" w:hAnsiTheme="minorHAnsi" w:cs="Times New Roman"/>
        </w:rPr>
        <w:fldChar w:fldCharType="begin" w:fldLock="1"/>
      </w:r>
      <w:r w:rsidR="00235525" w:rsidRPr="00584ACD">
        <w:rPr>
          <w:rFonts w:asciiTheme="minorHAnsi" w:hAnsiTheme="minorHAnsi" w:cs="Times New Roman"/>
        </w:rPr>
        <w:instrText>ADDIN CSL_CITATION {"citationItems":[{"id":"ITEM-1","itemData":{"DOI":"10.20595/jjbf.19.0_3","author":[{"dropping-particle":"","family":"Wahyudi","given":"","non-dropping-particle":"","parse-names":false,"suffix":""}],"container-title":"jurnal pendidikan sosiologi dan humaniora","id":"ITEM-1","issued":{"date-parts":[["2010"]]},"title":"Standar Kompetensi Profesional Guru","type":"article-journal","volume":"1"},"uris":["http://www.mendeley.com/documents/?uuid=6fbf2870-6292-464e-a21e-7e29b7af33fb"]}],"mendeley":{"formattedCitation":"(Wahyudi, 2010)","plainTextFormattedCitation":"(Wahyudi, 2010)","previouslyFormattedCitation":"(Wahyudi, 2010)"},"properties":{"noteIndex":0},"schema":"https://github.com/citation-style-language/schema/raw/master/csl-citation.json"}</w:instrText>
      </w:r>
      <w:r w:rsidR="008E0216" w:rsidRPr="00584ACD">
        <w:rPr>
          <w:rFonts w:asciiTheme="minorHAnsi" w:hAnsiTheme="minorHAnsi" w:cs="Times New Roman"/>
        </w:rPr>
        <w:fldChar w:fldCharType="separate"/>
      </w:r>
      <w:r w:rsidR="008E0216" w:rsidRPr="00584ACD">
        <w:rPr>
          <w:rFonts w:asciiTheme="minorHAnsi" w:hAnsiTheme="minorHAnsi" w:cs="Times New Roman"/>
          <w:noProof/>
        </w:rPr>
        <w:t>(Wahyudi, 2010)</w:t>
      </w:r>
      <w:r w:rsidR="008E0216" w:rsidRPr="00584ACD">
        <w:rPr>
          <w:rFonts w:asciiTheme="minorHAnsi" w:hAnsiTheme="minorHAnsi" w:cs="Times New Roman"/>
        </w:rPr>
        <w:fldChar w:fldCharType="end"/>
      </w:r>
      <w:r w:rsidRPr="00584ACD">
        <w:rPr>
          <w:rFonts w:asciiTheme="minorHAnsi" w:hAnsiTheme="minorHAnsi" w:cs="Times New Roman"/>
        </w:rPr>
        <w:t>. Placing students as learning resources means that students are individuals who must play an active role, not passively in accepting what is conveyed by the teacher.</w:t>
      </w:r>
    </w:p>
    <w:p w14:paraId="460A9FB6" w14:textId="77777777" w:rsidR="00E649C9" w:rsidRPr="00584ACD" w:rsidRDefault="00BD5142" w:rsidP="00584ACD">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 xml:space="preserve">One of the most important subjects is history. History learning has an important role in the formation of national identity and personality </w:t>
      </w:r>
      <w:r w:rsidR="00235525" w:rsidRPr="00584ACD">
        <w:rPr>
          <w:rFonts w:asciiTheme="minorHAnsi" w:hAnsiTheme="minorHAnsi" w:cs="Times New Roman"/>
        </w:rPr>
        <w:fldChar w:fldCharType="begin" w:fldLock="1"/>
      </w:r>
      <w:r w:rsidR="00235525" w:rsidRPr="00584ACD">
        <w:rPr>
          <w:rFonts w:asciiTheme="minorHAnsi" w:hAnsiTheme="minorHAnsi" w:cs="Times New Roman"/>
        </w:rPr>
        <w:instrText>ADDIN CSL_CITATION {"citationItems":[{"id":"ITEM-1","itemData":{"ISSN":"2407-5825","abstract":"Predicting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approach.","author":[{"dropping-particle":"","family":"Utami","given":"Indah Wahyu Puji","non-dropping-particle":"","parse-names":false,"suffix":""}],"container-title":"Paramita: Historical Studies Journal","id":"ITEM-1","issue":"1","issued":{"date-parts":[["2019"]]},"page":"1-9","title":"Teaching Historical Empathy Trough Reflective Learning","type":"article-journal","volume":"29"},"uris":["http://www.mendeley.com/documents/?uuid=f6030b2e-fd55-4c7e-840f-0c414a13677a"]}],"mendeley":{"formattedCitation":"(Utami, 2019)","plainTextFormattedCitation":"(Utami, 2019)","previouslyFormattedCitation":"(Utami, 2019)"},"properties":{"noteIndex":0},"schema":"https://github.com/citation-style-language/schema/raw/master/csl-citation.json"}</w:instrText>
      </w:r>
      <w:r w:rsidR="00235525" w:rsidRPr="00584ACD">
        <w:rPr>
          <w:rFonts w:asciiTheme="minorHAnsi" w:hAnsiTheme="minorHAnsi" w:cs="Times New Roman"/>
        </w:rPr>
        <w:fldChar w:fldCharType="separate"/>
      </w:r>
      <w:r w:rsidR="00235525" w:rsidRPr="00584ACD">
        <w:rPr>
          <w:rFonts w:asciiTheme="minorHAnsi" w:hAnsiTheme="minorHAnsi" w:cs="Times New Roman"/>
          <w:noProof/>
        </w:rPr>
        <w:t>(Utami, 2019)</w:t>
      </w:r>
      <w:r w:rsidR="00235525" w:rsidRPr="00584ACD">
        <w:rPr>
          <w:rFonts w:asciiTheme="minorHAnsi" w:hAnsiTheme="minorHAnsi" w:cs="Times New Roman"/>
        </w:rPr>
        <w:fldChar w:fldCharType="end"/>
      </w:r>
      <w:r w:rsidRPr="00584ACD">
        <w:rPr>
          <w:rFonts w:asciiTheme="minorHAnsi" w:hAnsiTheme="minorHAnsi" w:cs="Times New Roman"/>
        </w:rPr>
        <w:t xml:space="preserve">. Without knowing history, it is impossible for a society or nation to know who they are and how they became what they are today. History learning is expected to be able to build awareness, knowledge, insight, and values with regard to efforts to form the nation's character and instill cultural values. Through the contribution of history learning, it can </w:t>
      </w:r>
      <w:r w:rsidRPr="00584ACD">
        <w:rPr>
          <w:rFonts w:asciiTheme="minorHAnsi" w:hAnsiTheme="minorHAnsi" w:cs="Times New Roman"/>
        </w:rPr>
        <w:t xml:space="preserve">shape character and moral assessment can also be carried out at this time as a measure of assessing the past so that it can be reflected in life </w:t>
      </w:r>
      <w:r w:rsidR="00235525" w:rsidRPr="00584ACD">
        <w:rPr>
          <w:rFonts w:asciiTheme="minorHAnsi" w:hAnsiTheme="minorHAnsi" w:cs="Times New Roman"/>
        </w:rPr>
        <w:fldChar w:fldCharType="begin" w:fldLock="1"/>
      </w:r>
      <w:r w:rsidR="00235525" w:rsidRPr="00584ACD">
        <w:rPr>
          <w:rFonts w:asciiTheme="minorHAnsi" w:hAnsiTheme="minorHAnsi" w:cs="Times New Roman"/>
        </w:rPr>
        <w:instrText>ADDIN CSL_CITATION {"citationItems":[{"id":"ITEM-1","itemData":{"DOI":"10.11591/edulearn.v14i3.16139","ISSN":"2089-9823","abstract":"The history learning module integrated character values is an innovation in history learning in schools to support educational progress. This module serves as teaching material for the process of character formation of students obtained through independent learning to achieve the desired competency goals. This research uses the development (RD) of the 4D model (define, design, development and dissemination). The results showed that the module was declared feasible based on the results of the validation of the experts, so the modules that had been developed were feasible, effective and practical to be used as teaching materials and learning resources by students in the history learning process. This module has the advantage that there are character values (love of the motherland, curiosity, religious and tolerance) in the material presented for the formation of students' character.","author":[{"dropping-particle":"","family":"Sopacua","given":"Jems","non-dropping-particle":"","parse-names":false,"suffix":""},{"dropping-particle":"","family":"Fadli","given":"Muhammad Rijal","non-dropping-particle":"","parse-names":false,"suffix":""},{"dropping-particle":"","family":"Rochmat","given":"Saefur","non-dropping-particle":"","parse-names":false,"suffix":""}],"container-title":"Journal of Education and Learning (EduLearn)","id":"ITEM-1","issue":"3","issued":{"date-parts":[["2020"]]},"page":"463-472","title":"The History Learning Module Integrated Character Values","type":"article-journal","volume":"14"},"uris":["http://www.mendeley.com/documents/?uuid=6b374da3-90db-456a-8da4-7198e1a117cc"]}],"mendeley":{"formattedCitation":"(Sopacua et al., 2020)","plainTextFormattedCitation":"(Sopacua et al., 2020)","previouslyFormattedCitation":"(Sopacua et al., 2020)"},"properties":{"noteIndex":0},"schema":"https://github.com/citation-style-language/schema/raw/master/csl-citation.json"}</w:instrText>
      </w:r>
      <w:r w:rsidR="00235525" w:rsidRPr="00584ACD">
        <w:rPr>
          <w:rFonts w:asciiTheme="minorHAnsi" w:hAnsiTheme="minorHAnsi" w:cs="Times New Roman"/>
        </w:rPr>
        <w:fldChar w:fldCharType="separate"/>
      </w:r>
      <w:r w:rsidR="00235525" w:rsidRPr="00584ACD">
        <w:rPr>
          <w:rFonts w:asciiTheme="minorHAnsi" w:hAnsiTheme="minorHAnsi" w:cs="Times New Roman"/>
          <w:noProof/>
        </w:rPr>
        <w:t>(Sopacua et al., 2020)</w:t>
      </w:r>
      <w:r w:rsidR="00235525" w:rsidRPr="00584ACD">
        <w:rPr>
          <w:rFonts w:asciiTheme="minorHAnsi" w:hAnsiTheme="minorHAnsi" w:cs="Times New Roman"/>
        </w:rPr>
        <w:fldChar w:fldCharType="end"/>
      </w:r>
      <w:r w:rsidRPr="00584ACD">
        <w:rPr>
          <w:rFonts w:asciiTheme="minorHAnsi" w:hAnsiTheme="minorHAnsi" w:cs="Times New Roman"/>
        </w:rPr>
        <w:t xml:space="preserve">. To realize this, it is necessary to have an educator figure in this case is a teacher who is proportional and competent in his field </w:t>
      </w:r>
      <w:r w:rsidR="00235525" w:rsidRPr="00584ACD">
        <w:rPr>
          <w:rFonts w:asciiTheme="minorHAnsi" w:hAnsiTheme="minorHAnsi" w:cs="Times New Roman"/>
        </w:rPr>
        <w:fldChar w:fldCharType="begin" w:fldLock="1"/>
      </w:r>
      <w:r w:rsidR="00235525" w:rsidRPr="00584ACD">
        <w:rPr>
          <w:rFonts w:asciiTheme="minorHAnsi" w:hAnsiTheme="minorHAnsi" w:cs="Times New Roman"/>
        </w:rPr>
        <w:instrText>ADDIN CSL_CITATION {"citationItems":[{"id":"ITEM-1","itemData":{"DOI":"10.15639/teflinjournal.v33i1/1-26","ISSN":"23562641","abstract":"This study investigated how Indonesian teachers perceived and incorporated critical thinking concepts in English language classrooms. A casestudy approach was set out to investigate teacher’s perceptions and practices of critical thinking in teaching English language to twelfth-grade students in Jambi Province, Indonesia. Semi-structured interviews, classroom observation, and stimulated-recall interviews were employed to collect data from six teachers in six different senior high schools. The semi-structured interview data were categorized and reported descriptively. Hennessy et al.’s (2016) Scheme for Educational Dialogue Analysis was adopted to analyze classroom observation data, and stimulated-recall interview data were analyzed as supplemental data. The findings show that teachers perceived skills, disposition, and knowledge as key attributes of critical thinking, and active learning activities were valued more than passive learning to promote students’ critical thinking. This study also reveals that all teachers employed various teaching strategies to encourage students’ critical thinking at a certain level. The findings imply that a professional development program that better equips teachers with understanding of critical thinking concepts and more teaching strategies should be urgently designed in order to produce critical global citizens.","author":[{"dropping-particle":"","family":"Anggraeny","given":"Eka","non-dropping-particle":"","parse-names":false,"suffix":""},{"dropping-particle":"","family":"Khongput","given":"Somruedee","non-dropping-particle":"","parse-names":false,"suffix":""}],"container-title":"Teflin Journal","id":"ITEM-1","issue":"1","issued":{"date-parts":[["2022"]]},"page":"1-26","title":"Teachers’ Perceptions and Practices of Critical Thinking Instruction in Indonesian Senior High Schools: a Case Study","type":"article-journal","volume":"33"},"uris":["http://www.mendeley.com/documents/?uuid=183dba5a-c9a1-49fe-836c-62563c44fb18"]}],"mendeley":{"formattedCitation":"(Anggraeny &amp; Khongput, 2022)","plainTextFormattedCitation":"(Anggraeny &amp; Khongput, 2022)","previouslyFormattedCitation":"(Anggraeny &amp; Khongput, 2022)"},"properties":{"noteIndex":0},"schema":"https://github.com/citation-style-language/schema/raw/master/csl-citation.json"}</w:instrText>
      </w:r>
      <w:r w:rsidR="00235525" w:rsidRPr="00584ACD">
        <w:rPr>
          <w:rFonts w:asciiTheme="minorHAnsi" w:hAnsiTheme="minorHAnsi" w:cs="Times New Roman"/>
        </w:rPr>
        <w:fldChar w:fldCharType="separate"/>
      </w:r>
      <w:r w:rsidR="00235525" w:rsidRPr="00584ACD">
        <w:rPr>
          <w:rFonts w:asciiTheme="minorHAnsi" w:hAnsiTheme="minorHAnsi" w:cs="Times New Roman"/>
          <w:noProof/>
        </w:rPr>
        <w:t>(Anggraeny &amp; Khongput, 2022)</w:t>
      </w:r>
      <w:r w:rsidR="00235525" w:rsidRPr="00584ACD">
        <w:rPr>
          <w:rFonts w:asciiTheme="minorHAnsi" w:hAnsiTheme="minorHAnsi" w:cs="Times New Roman"/>
        </w:rPr>
        <w:fldChar w:fldCharType="end"/>
      </w:r>
      <w:r w:rsidRPr="00584ACD">
        <w:rPr>
          <w:rFonts w:asciiTheme="minorHAnsi" w:hAnsiTheme="minorHAnsi" w:cs="Times New Roman"/>
        </w:rPr>
        <w:t>. It can be understood that quality teachers are those who are able to teach students effectively, in accordance with constraints, resources, and the environment.</w:t>
      </w:r>
    </w:p>
    <w:p w14:paraId="539E1463" w14:textId="77777777" w:rsidR="00C16A00" w:rsidRPr="00584ACD" w:rsidRDefault="00BD5142" w:rsidP="00584ACD">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 xml:space="preserve">Learning outcomes refer to students' learning mastery according to the minimum mastery standards applied by the school during the learning process. High learning outcomes are a description of the ability of students to master the material that has been delivered by the teacher </w:t>
      </w:r>
      <w:r w:rsidR="00235525" w:rsidRPr="00584ACD">
        <w:rPr>
          <w:rFonts w:asciiTheme="minorHAnsi" w:hAnsiTheme="minorHAnsi" w:cs="Times New Roman"/>
        </w:rPr>
        <w:fldChar w:fldCharType="begin" w:fldLock="1"/>
      </w:r>
      <w:r w:rsidR="00235525" w:rsidRPr="00584ACD">
        <w:rPr>
          <w:rFonts w:asciiTheme="minorHAnsi" w:hAnsiTheme="minorHAnsi" w:cs="Times New Roman"/>
        </w:rPr>
        <w:instrText>ADDIN CSL_CITATION {"citationItems":[{"id":"ITEM-1","itemData":{"author":[{"dropping-particle":"","family":"Sujana","given":"Nana.","non-dropping-particle":"","parse-names":false,"suffix":""}],"id":"ITEM-1","issued":{"date-parts":[["1989"]]},"publisher":"PT Remaja Rosdakarya","publisher-place":"Bandung","title":"Penilaian Hasil Proses Belajar Mengajar","type":"book"},"uris":["http://www.mendeley.com/documents/?uuid=002b7aa3-bee9-4158-ba29-ce871b2b4154"]}],"mendeley":{"formattedCitation":"(Sujana, 1989)","plainTextFormattedCitation":"(Sujana, 1989)","previouslyFormattedCitation":"(Sujana, 1989)"},"properties":{"noteIndex":0},"schema":"https://github.com/citation-style-language/schema/raw/master/csl-citation.json"}</w:instrText>
      </w:r>
      <w:r w:rsidR="00235525" w:rsidRPr="00584ACD">
        <w:rPr>
          <w:rFonts w:asciiTheme="minorHAnsi" w:hAnsiTheme="minorHAnsi" w:cs="Times New Roman"/>
        </w:rPr>
        <w:fldChar w:fldCharType="separate"/>
      </w:r>
      <w:r w:rsidR="00235525" w:rsidRPr="00584ACD">
        <w:rPr>
          <w:rFonts w:asciiTheme="minorHAnsi" w:hAnsiTheme="minorHAnsi" w:cs="Times New Roman"/>
          <w:noProof/>
        </w:rPr>
        <w:t>(Sujana, 1989)</w:t>
      </w:r>
      <w:r w:rsidR="00235525" w:rsidRPr="00584ACD">
        <w:rPr>
          <w:rFonts w:asciiTheme="minorHAnsi" w:hAnsiTheme="minorHAnsi" w:cs="Times New Roman"/>
        </w:rPr>
        <w:fldChar w:fldCharType="end"/>
      </w:r>
      <w:r w:rsidRPr="00584ACD">
        <w:rPr>
          <w:rFonts w:asciiTheme="minorHAnsi" w:hAnsiTheme="minorHAnsi" w:cs="Times New Roman"/>
        </w:rPr>
        <w:t xml:space="preserve">. The success or failure of the educational process depends a lot on the circumstances, abilities and level of development of students </w:t>
      </w:r>
      <w:r w:rsidR="00235525" w:rsidRPr="00584ACD">
        <w:rPr>
          <w:rFonts w:asciiTheme="minorHAnsi" w:hAnsiTheme="minorHAnsi" w:cs="Times New Roman"/>
        </w:rPr>
        <w:fldChar w:fldCharType="begin" w:fldLock="1"/>
      </w:r>
      <w:r w:rsidR="00235525" w:rsidRPr="00584ACD">
        <w:rPr>
          <w:rFonts w:asciiTheme="minorHAnsi" w:hAnsiTheme="minorHAnsi" w:cs="Times New Roman"/>
        </w:rPr>
        <w:instrText>ADDIN CSL_CITATION {"citationItems":[{"id":"ITEM-1","itemData":{"author":[{"dropping-particle":"","family":"Imam Gunawan","given":"","non-dropping-particle":"","parse-names":false,"suffix":""}],"container-title":"Atlantis Press 3rd International Conference on Education and Training","id":"ITEM-1","issue":"3","issued":{"date-parts":[["2020"]]},"page":"422-430","title":"Implementation of the 2013 Curriculum Based on a Scientific Approach ( Case Study at SD Cluster II Kintamani )","type":"article-journal","volume":"4"},"uris":["http://www.mendeley.com/documents/?uuid=61bc0119-8047-4c08-bc8c-c0a32c1bb99f"]}],"mendeley":{"formattedCitation":"(Imam Gunawan, 2020)","plainTextFormattedCitation":"(Imam Gunawan, 2020)","previouslyFormattedCitation":"(Imam Gunawan, 2020)"},"properties":{"noteIndex":0},"schema":"https://github.com/citation-style-language/schema/raw/master/csl-citation.json"}</w:instrText>
      </w:r>
      <w:r w:rsidR="00235525" w:rsidRPr="00584ACD">
        <w:rPr>
          <w:rFonts w:asciiTheme="minorHAnsi" w:hAnsiTheme="minorHAnsi" w:cs="Times New Roman"/>
        </w:rPr>
        <w:fldChar w:fldCharType="separate"/>
      </w:r>
      <w:r w:rsidR="00235525" w:rsidRPr="00584ACD">
        <w:rPr>
          <w:rFonts w:asciiTheme="minorHAnsi" w:hAnsiTheme="minorHAnsi" w:cs="Times New Roman"/>
          <w:noProof/>
        </w:rPr>
        <w:t>(Imam Gunawan, 2020)</w:t>
      </w:r>
      <w:r w:rsidR="00235525" w:rsidRPr="00584ACD">
        <w:rPr>
          <w:rFonts w:asciiTheme="minorHAnsi" w:hAnsiTheme="minorHAnsi" w:cs="Times New Roman"/>
        </w:rPr>
        <w:fldChar w:fldCharType="end"/>
      </w:r>
      <w:r w:rsidRPr="00584ACD">
        <w:rPr>
          <w:rFonts w:asciiTheme="minorHAnsi" w:hAnsiTheme="minorHAnsi" w:cs="Times New Roman"/>
        </w:rPr>
        <w:t xml:space="preserve">. The quality of the process and learning outcomes of students is much influenced by the quality of teaching teachers, because learning outcomes are also indicators of teacher success in learning activities </w:t>
      </w:r>
      <w:r w:rsidR="00235525" w:rsidRPr="00584ACD">
        <w:rPr>
          <w:rFonts w:asciiTheme="minorHAnsi" w:hAnsiTheme="minorHAnsi" w:cs="Times New Roman"/>
        </w:rPr>
        <w:fldChar w:fldCharType="begin" w:fldLock="1"/>
      </w:r>
      <w:r w:rsidR="00235525" w:rsidRPr="00584ACD">
        <w:rPr>
          <w:rFonts w:asciiTheme="minorHAnsi" w:hAnsiTheme="minorHAnsi" w:cs="Times New Roman"/>
        </w:rPr>
        <w:instrText>ADDIN CSL_CITATION {"citationItems":[{"id":"ITEM-1","itemData":{"author":[{"dropping-particle":"","family":"Rusman","given":"","non-dropping-particle":"","parse-names":false,"suffix":""}],"id":"ITEM-1","issued":{"date-parts":[["2012"]]},"publisher":"Rajawali Press","publisher-place":"Jakarta","title":"Model-Model Pembelajaran: Mengembangkan Profesionalisme Guru.","type":"book"},"uris":["http://www.mendeley.com/documents/?uuid=0f47be2f-cdde-42e1-8bef-8e94f4fbaae8"]}],"mendeley":{"formattedCitation":"(Rusman, 2012)","plainTextFormattedCitation":"(Rusman, 2012)","previouslyFormattedCitation":"(Rusman, 2012)"},"properties":{"noteIndex":0},"schema":"https://github.com/citation-style-language/schema/raw/master/csl-citation.json"}</w:instrText>
      </w:r>
      <w:r w:rsidR="00235525" w:rsidRPr="00584ACD">
        <w:rPr>
          <w:rFonts w:asciiTheme="minorHAnsi" w:hAnsiTheme="minorHAnsi" w:cs="Times New Roman"/>
        </w:rPr>
        <w:fldChar w:fldCharType="separate"/>
      </w:r>
      <w:r w:rsidR="00235525" w:rsidRPr="00584ACD">
        <w:rPr>
          <w:rFonts w:asciiTheme="minorHAnsi" w:hAnsiTheme="minorHAnsi" w:cs="Times New Roman"/>
          <w:noProof/>
        </w:rPr>
        <w:t>(Rusman, 2012)</w:t>
      </w:r>
      <w:r w:rsidR="00235525" w:rsidRPr="00584ACD">
        <w:rPr>
          <w:rFonts w:asciiTheme="minorHAnsi" w:hAnsiTheme="minorHAnsi" w:cs="Times New Roman"/>
        </w:rPr>
        <w:fldChar w:fldCharType="end"/>
      </w:r>
      <w:r w:rsidRPr="00584ACD">
        <w:rPr>
          <w:rFonts w:asciiTheme="minorHAnsi" w:hAnsiTheme="minorHAnsi" w:cs="Times New Roman"/>
        </w:rPr>
        <w:t>. Thus the ability of teachers to teach has a reciprocal relationship with the learning outcomes obtained by students.</w:t>
      </w:r>
      <w:r w:rsidRPr="00584ACD">
        <w:rPr>
          <w:rFonts w:asciiTheme="minorHAnsi" w:hAnsiTheme="minorHAnsi" w:cs="Times New Roman"/>
        </w:rPr>
        <w:tab/>
      </w:r>
    </w:p>
    <w:p w14:paraId="4F5CCD48" w14:textId="77777777" w:rsidR="00C16A00" w:rsidRPr="00584ACD" w:rsidRDefault="00BD5142" w:rsidP="00584ACD">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However, the learning activities carried out were not as expected. The implementation of history learning has not been maximized. Classroom learning tends to be boring so that it has a bad impact on student learning outcomes. The learning process also has not provided facilities for students to learn more actively and independently by exploring the material to be studied. Activities that take place only in one direction, namely the delivery of information from teachers to students. The teacher is more pursuing the target material that must be completed without seeing the meaning of the historical material itself, so that history seems to study something abstract and rote without any relevance to everyday life.</w:t>
      </w:r>
    </w:p>
    <w:p w14:paraId="461E4AC3" w14:textId="77777777" w:rsidR="00C16A00" w:rsidRPr="00584ACD" w:rsidRDefault="00BD5142" w:rsidP="00A24458">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lastRenderedPageBreak/>
        <w:t>Based on the results of observations made at SMA Negeri 10 Ambon, data was obtained that from 320 students who took the daily test there were 180 students who reached the minimum completeness criteria (KKM) with a percentage of 56.25%, and 140 students did not reach the KKM with a percentage of 43.75%. From the acquisition of the percentage score, it can be concluded that the average value of learning outcomes in history subjects has not yet reached the optimal level of success. If these problems are left unchecked, it will have a negative impact on the learning process.</w:t>
      </w:r>
    </w:p>
    <w:p w14:paraId="1F6393D0" w14:textId="7D97DDEC" w:rsidR="00C16A00" w:rsidRPr="00584ACD" w:rsidRDefault="00BD5142" w:rsidP="00A24458">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 xml:space="preserve">The not yet optimal level of success of students in mastering the subject may be due to several factors, one of which is the use of the learning model used by the teacher that is not in accordance with the material presented and does not facilitate the diversity of student learning styles. The selection of the right learning model is one of the most important components in the learning process, because the teacher's accuracy in choosing the learning model will greatly affect the quality and success of the learning process </w:t>
      </w:r>
      <w:r w:rsidR="00235525" w:rsidRPr="00584ACD">
        <w:rPr>
          <w:rFonts w:asciiTheme="minorHAnsi" w:hAnsiTheme="minorHAnsi" w:cs="Times New Roman"/>
        </w:rPr>
        <w:fldChar w:fldCharType="begin" w:fldLock="1"/>
      </w:r>
      <w:r w:rsidR="00235525" w:rsidRPr="00584ACD">
        <w:rPr>
          <w:rFonts w:asciiTheme="minorHAnsi" w:hAnsiTheme="minorHAnsi" w:cs="Times New Roman"/>
        </w:rPr>
        <w:instrText>ADDIN CSL_CITATION {"citationItems":[{"id":"ITEM-1","itemData":{"DOI":"10.46245/ijorer.v1i3.55","ISSN":"2721-852X","abstract":"In the strict challenges faced by society, a paradigm shift is needed in the education system that can provide a set of 21st century skills needed by students to deal with every aspect of global life. One of them is scientific literacy. Unfortunately, the scientific literacy ability of students in Indonesia is still low. The Inquiry and SETS models have been widely applied to improve students' scientific literacy skills. However, weaknesses are found such as: students still cannot use their content knowledge to explain scientific phenomena perfectly; and the need for more in-depth inquiry activities so that students' abilities in designing and evaluating scientific investigations obtain excellent results. Therefore, innovation was created to develop the BRADeR learning model based on consideration of the strengths and weaknesses of the inquiry model and SETS as well as theoretical and empirical support. This research serves as a preliminary study in the process of developing the BRADeR model to improve students' scientific literacy skills. This study includes a needs analysis and literature review. The results show that innovation can be maintained as a basis for developing a hypothetical model of the BRADeR learning model. The syntax of the BRADeR model includes: brainstorming, reading, analyzing, decision making, and reflection. The hypothetical model of the BRADeR learning model must be tested to meet the aspects of validity, practicality, and effectiveness to improve the scientific literacy skills of junior high school students.","author":[{"dropping-particle":"","family":"Aprido","given":"B Simamora","non-dropping-particle":"","parse-names":false,"suffix":""},{"dropping-particle":"","family":"Wahono Widodo","given":"","non-dropping-particle":"","parse-names":false,"suffix":""},{"dropping-particle":"","family":"I Gusti Made Sanjaya","given":"","non-dropping-particle":"","parse-names":false,"suffix":""}],"container-title":"IJORER : International Journal of Recent Educational Research","id":"ITEM-1","issue":"3","issued":{"date-parts":[["2020"]]},"page":"271-285","title":"Innovative Learning Model: Improving The Students' Scientific Literacy Of Junior High School","type":"article-journal","volume":"1"},"uris":["http://www.mendeley.com/documents/?uuid=3f350a79-c747-47ad-9d8e-249c2e26836f"]}],"mendeley":{"formattedCitation":"(Aprido et al., 2020)","plainTextFormattedCitation":"(Aprido et al., 2020)","previouslyFormattedCitation":"(Aprido et al., 2020)"},"properties":{"noteIndex":0},"schema":"https://github.com/citation-style-language/schema/raw/master/csl-citation.json"}</w:instrText>
      </w:r>
      <w:r w:rsidR="00235525" w:rsidRPr="00584ACD">
        <w:rPr>
          <w:rFonts w:asciiTheme="minorHAnsi" w:hAnsiTheme="minorHAnsi" w:cs="Times New Roman"/>
        </w:rPr>
        <w:fldChar w:fldCharType="separate"/>
      </w:r>
      <w:r w:rsidR="00235525" w:rsidRPr="00584ACD">
        <w:rPr>
          <w:rFonts w:asciiTheme="minorHAnsi" w:hAnsiTheme="minorHAnsi" w:cs="Times New Roman"/>
          <w:noProof/>
        </w:rPr>
        <w:t>(Aprido et al., 2020)</w:t>
      </w:r>
      <w:r w:rsidR="00235525" w:rsidRPr="00584ACD">
        <w:rPr>
          <w:rFonts w:asciiTheme="minorHAnsi" w:hAnsiTheme="minorHAnsi" w:cs="Times New Roman"/>
        </w:rPr>
        <w:fldChar w:fldCharType="end"/>
      </w:r>
      <w:r w:rsidRPr="00584ACD">
        <w:rPr>
          <w:rFonts w:asciiTheme="minorHAnsi" w:hAnsiTheme="minorHAnsi" w:cs="Times New Roman"/>
        </w:rPr>
        <w:t xml:space="preserve">. Because the selection of an appropriate learning model can help students become active and able to work together in history teaching learning activities </w:t>
      </w:r>
      <w:r w:rsidR="00235525" w:rsidRPr="00584ACD">
        <w:rPr>
          <w:rFonts w:asciiTheme="minorHAnsi" w:hAnsiTheme="minorHAnsi" w:cs="Times New Roman"/>
        </w:rPr>
        <w:fldChar w:fldCharType="begin" w:fldLock="1"/>
      </w:r>
      <w:r w:rsidR="00BF6D9F" w:rsidRPr="00584ACD">
        <w:rPr>
          <w:rFonts w:asciiTheme="minorHAnsi" w:hAnsiTheme="minorHAnsi" w:cs="Times New Roman"/>
        </w:rPr>
        <w:instrText>ADDIN CSL_CITATION {"citationItems":[{"id":"ITEM-1","itemData":{"author":[{"dropping-particle":"","family":"Shoimin","given":"Aris","non-dropping-particle":"","parse-names":false,"suffix":""}],"id":"ITEM-1","issued":{"date-parts":[["2014"]]},"number-of-pages":"135","publisher":"Ar-Ruzz Media","publisher-place":"Yogyakarta","title":"68 Model Pembelajaran Inovatif dalam Kurikulum 2013","type":"book"},"uris":["http://www.mendeley.com/documents/?uuid=523bf287-5e39-4352-a40f-a2de7aed295a"]}],"mendeley":{"formattedCitation":"(Shoimin, 2014)","plainTextFormattedCitation":"(Shoimin, 2014)","previouslyFormattedCitation":"(Shoimin, 2014)"},"properties":{"noteIndex":0},"schema":"https://github.com/citation-style-language/schema/raw/master/csl-citation.json"}</w:instrText>
      </w:r>
      <w:r w:rsidR="00235525" w:rsidRPr="00584ACD">
        <w:rPr>
          <w:rFonts w:asciiTheme="minorHAnsi" w:hAnsiTheme="minorHAnsi" w:cs="Times New Roman"/>
        </w:rPr>
        <w:fldChar w:fldCharType="separate"/>
      </w:r>
      <w:r w:rsidR="00235525" w:rsidRPr="00584ACD">
        <w:rPr>
          <w:rFonts w:asciiTheme="minorHAnsi" w:hAnsiTheme="minorHAnsi" w:cs="Times New Roman"/>
          <w:noProof/>
        </w:rPr>
        <w:t>(Shoimin, 2014)</w:t>
      </w:r>
      <w:r w:rsidR="00235525" w:rsidRPr="00584ACD">
        <w:rPr>
          <w:rFonts w:asciiTheme="minorHAnsi" w:hAnsiTheme="minorHAnsi" w:cs="Times New Roman"/>
        </w:rPr>
        <w:fldChar w:fldCharType="end"/>
      </w:r>
      <w:r w:rsidRPr="00584ACD">
        <w:rPr>
          <w:rFonts w:asciiTheme="minorHAnsi" w:hAnsiTheme="minorHAnsi" w:cs="Times New Roman"/>
        </w:rPr>
        <w:t>. Therefore, the author intends to provide a solution by applying a learning model that can attract the interest and attention of students, namely by using an active, inno</w:t>
      </w:r>
      <w:r w:rsidR="00A24458">
        <w:rPr>
          <w:rFonts w:asciiTheme="minorHAnsi" w:hAnsiTheme="minorHAnsi" w:cs="Times New Roman"/>
          <w:lang w:val="en-US"/>
        </w:rPr>
        <w:t>-</w:t>
      </w:r>
      <w:r w:rsidRPr="00584ACD">
        <w:rPr>
          <w:rFonts w:asciiTheme="minorHAnsi" w:hAnsiTheme="minorHAnsi" w:cs="Times New Roman"/>
        </w:rPr>
        <w:t>vative, creative, and effective learning model, including by applying the Problem Based Learning model.</w:t>
      </w:r>
    </w:p>
    <w:p w14:paraId="18474D41" w14:textId="46299AF3" w:rsidR="00C16A00" w:rsidRPr="00584ACD" w:rsidRDefault="00BD5142" w:rsidP="00A24458">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Problem Based Learning learning model is a learning model that presents contextual problems so as to stimulate students to learn. The Problem Based Learning (PBL) model is one of the learning models that is considered appropriate in assessing a problem for students, and students are required to be able to solve problems in everyday life and then be brought into the scope of learning</w:t>
      </w:r>
      <w:r w:rsidR="00BF6D9F" w:rsidRPr="00584ACD">
        <w:rPr>
          <w:rFonts w:asciiTheme="minorHAnsi" w:hAnsiTheme="minorHAnsi" w:cs="Times New Roman"/>
          <w:lang w:val="en-ID"/>
        </w:rPr>
        <w:t xml:space="preserve"> </w:t>
      </w:r>
      <w:r w:rsidR="00BF6D9F" w:rsidRPr="00584ACD">
        <w:rPr>
          <w:rFonts w:asciiTheme="minorHAnsi" w:hAnsiTheme="minorHAnsi" w:cs="Times New Roman"/>
        </w:rPr>
        <w:fldChar w:fldCharType="begin" w:fldLock="1"/>
      </w:r>
      <w:r w:rsidR="00BF6D9F" w:rsidRPr="00584ACD">
        <w:rPr>
          <w:rFonts w:asciiTheme="minorHAnsi" w:hAnsiTheme="minorHAnsi" w:cs="Times New Roman"/>
        </w:rPr>
        <w:instrText>ADDIN CSL_CITATION {"citationItems":[{"id":"ITEM-1","itemData":{"author":[{"dropping-particle":"","family":"Mergendoller","given":"John R","non-dropping-particle":"","parse-names":false,"suffix":""},{"dropping-particle":"","family":"Maxwell","given":"Nan L","non-dropping-particle":"","parse-names":false,"suffix":""},{"dropping-particle":"","family":"Bellisimo","given":"Yolanda","non-dropping-particle":"","parse-names":false,"suffix":""}],"container-title":"Interdisciplinary Journal of Problem-Based Learning","id":"ITEM-1","issue":"2","issued":{"date-parts":[["2006"]]},"page":"11-17","title":"The Effectiveness of Problem-Based Instruction : A Comparative Study of Instructional Methods and Student Characteristics","type":"article-journal","volume":"1"},"uris":["http://www.mendeley.com/documents/?uuid=ab5a41cb-9570-4387-80bc-8acff8cd7a7f"]}],"mendeley":{"formattedCitation":"(Mergendoller et al., 2006)","plainTextFormattedCitation":"(Mergendoller et al., 2006)","previouslyFormattedCitation":"(Mergendoller et al., 2006)"},"properties":{"noteIndex":0},"schema":"https://github.com/citation-style-language/schema/raw/master/csl-citation.json"}</w:instrText>
      </w:r>
      <w:r w:rsidR="00BF6D9F" w:rsidRPr="00584ACD">
        <w:rPr>
          <w:rFonts w:asciiTheme="minorHAnsi" w:hAnsiTheme="minorHAnsi" w:cs="Times New Roman"/>
        </w:rPr>
        <w:fldChar w:fldCharType="separate"/>
      </w:r>
      <w:r w:rsidR="00BF6D9F" w:rsidRPr="00584ACD">
        <w:rPr>
          <w:rFonts w:asciiTheme="minorHAnsi" w:hAnsiTheme="minorHAnsi" w:cs="Times New Roman"/>
          <w:noProof/>
        </w:rPr>
        <w:t>(Mer</w:t>
      </w:r>
      <w:r w:rsidR="00A24458">
        <w:rPr>
          <w:rFonts w:asciiTheme="minorHAnsi" w:hAnsiTheme="minorHAnsi" w:cs="Times New Roman"/>
          <w:noProof/>
          <w:lang w:val="en-US"/>
        </w:rPr>
        <w:t>-</w:t>
      </w:r>
      <w:r w:rsidR="00BF6D9F" w:rsidRPr="00584ACD">
        <w:rPr>
          <w:rFonts w:asciiTheme="minorHAnsi" w:hAnsiTheme="minorHAnsi" w:cs="Times New Roman"/>
          <w:noProof/>
        </w:rPr>
        <w:t>gendoller et al., 2006)</w:t>
      </w:r>
      <w:r w:rsidR="00BF6D9F" w:rsidRPr="00584ACD">
        <w:rPr>
          <w:rFonts w:asciiTheme="minorHAnsi" w:hAnsiTheme="minorHAnsi" w:cs="Times New Roman"/>
        </w:rPr>
        <w:fldChar w:fldCharType="end"/>
      </w:r>
      <w:r w:rsidRPr="00584ACD">
        <w:rPr>
          <w:rFonts w:asciiTheme="minorHAnsi" w:hAnsiTheme="minorHAnsi" w:cs="Times New Roman"/>
        </w:rPr>
        <w:t xml:space="preserve">. It can be generalized that teachers plays an important role in the </w:t>
      </w:r>
      <w:r w:rsidRPr="00584ACD">
        <w:rPr>
          <w:rFonts w:asciiTheme="minorHAnsi" w:hAnsiTheme="minorHAnsi" w:cs="Times New Roman"/>
        </w:rPr>
        <w:t xml:space="preserve">implementation of the PBL model </w:t>
      </w:r>
      <w:r w:rsidR="00BF6D9F" w:rsidRPr="00584ACD">
        <w:rPr>
          <w:rFonts w:asciiTheme="minorHAnsi" w:hAnsiTheme="minorHAnsi" w:cs="Times New Roman"/>
        </w:rPr>
        <w:fldChar w:fldCharType="begin" w:fldLock="1"/>
      </w:r>
      <w:r w:rsidR="00BF6D9F" w:rsidRPr="00584ACD">
        <w:rPr>
          <w:rFonts w:asciiTheme="minorHAnsi" w:hAnsiTheme="minorHAnsi" w:cs="Times New Roman"/>
        </w:rPr>
        <w:instrText>ADDIN CSL_CITATION {"citationItems":[{"id":"ITEM-1","itemData":{"DOI":"10.5897/ERR2016.3045","author":[{"dropping-particle":"","family":"Baysal","given":"Zeliha Nurdan","non-dropping-particle":"","parse-names":false,"suffix":""}],"container-title":"Academic Journals","id":"ITEM-1","issue":"4","issued":{"date-parts":[["2017"]]},"page":"177-188","title":"The Problem-Based Learning Process : Reflections of Pre-Service Elementary School Teachers","type":"article-journal","volume":"12"},"uris":["http://www.mendeley.com/documents/?uuid=ec8a57e9-772d-46a1-8a4d-fa3d620b2068"]}],"mendeley":{"formattedCitation":"(Baysal, 2017)","plainTextFormattedCitation":"(Baysal, 2017)","previouslyFormattedCitation":"(Baysal, 2017)"},"properties":{"noteIndex":0},"schema":"https://github.com/citation-style-language/schema/raw/master/csl-citation.json"}</w:instrText>
      </w:r>
      <w:r w:rsidR="00BF6D9F" w:rsidRPr="00584ACD">
        <w:rPr>
          <w:rFonts w:asciiTheme="minorHAnsi" w:hAnsiTheme="minorHAnsi" w:cs="Times New Roman"/>
        </w:rPr>
        <w:fldChar w:fldCharType="separate"/>
      </w:r>
      <w:r w:rsidR="00BF6D9F" w:rsidRPr="00584ACD">
        <w:rPr>
          <w:rFonts w:asciiTheme="minorHAnsi" w:hAnsiTheme="minorHAnsi" w:cs="Times New Roman"/>
          <w:noProof/>
        </w:rPr>
        <w:t>(Baysal, 2017)</w:t>
      </w:r>
      <w:r w:rsidR="00BF6D9F" w:rsidRPr="00584ACD">
        <w:rPr>
          <w:rFonts w:asciiTheme="minorHAnsi" w:hAnsiTheme="minorHAnsi" w:cs="Times New Roman"/>
        </w:rPr>
        <w:fldChar w:fldCharType="end"/>
      </w:r>
      <w:r w:rsidRPr="00584ACD">
        <w:rPr>
          <w:rFonts w:asciiTheme="minorHAnsi" w:hAnsiTheme="minorHAnsi" w:cs="Times New Roman"/>
        </w:rPr>
        <w:t>. That is, the teacher acts as a guide for students when solving problems by providing ready-made completion steps. In the PBL model the teacher is required to facilitate discussion, provide questions, and help students to become more aware of the learning process.</w:t>
      </w:r>
    </w:p>
    <w:p w14:paraId="1BCD0978" w14:textId="452A2BA0" w:rsidR="00C16A00" w:rsidRPr="00584ACD" w:rsidRDefault="00BD5142" w:rsidP="00A24458">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In addition, the Problem Based Learning model requires students to work in teams to solve real-world problems. This is reinforced by Ackay's statement that the Problem Based Learning (PBL) model is a learning model that encourages students to know how to learn and work together in groups to find solutions to problems in the r</w:t>
      </w:r>
      <w:r w:rsidR="00F946EF" w:rsidRPr="00584ACD">
        <w:rPr>
          <w:rFonts w:asciiTheme="minorHAnsi" w:hAnsiTheme="minorHAnsi" w:cs="Times New Roman"/>
        </w:rPr>
        <w:t xml:space="preserve">eal world </w:t>
      </w:r>
      <w:r w:rsidR="00BF6D9F" w:rsidRPr="00584ACD">
        <w:rPr>
          <w:rFonts w:asciiTheme="minorHAnsi" w:hAnsiTheme="minorHAnsi" w:cs="Times New Roman"/>
        </w:rPr>
        <w:fldChar w:fldCharType="begin" w:fldLock="1"/>
      </w:r>
      <w:r w:rsidR="00BF6D9F" w:rsidRPr="00584ACD">
        <w:rPr>
          <w:rFonts w:asciiTheme="minorHAnsi" w:hAnsiTheme="minorHAnsi" w:cs="Times New Roman"/>
        </w:rPr>
        <w:instrText>ADDIN CSL_CITATION {"citationItems":[{"id":"ITEM-1","itemData":{"author":[{"dropping-particle":"","family":"Akçay","given":"Behiye","non-dropping-particle":"","parse-names":false,"suffix":""}],"container-title":"Journal of TURKISH SCIENCE EDUCATION","id":"ITEM-1","issue":"1","issued":{"date-parts":[["2009"]]},"page":"26-36","title":"Problem-Based Learning in Science Education","type":"article-journal","volume":"6"},"uris":["http://www.mendeley.com/documents/?uuid=68e4e99c-70c4-4fac-8871-a3f27bb1b5a0"]}],"mendeley":{"formattedCitation":"(Akçay, 2009)","plainTextFormattedCitation":"(Akçay, 2009)","previouslyFormattedCitation":"(Akçay, 2009)"},"properties":{"noteIndex":0},"schema":"https://github.com/citation-style-language/schema/raw/master/csl-citation.json"}</w:instrText>
      </w:r>
      <w:r w:rsidR="00BF6D9F" w:rsidRPr="00584ACD">
        <w:rPr>
          <w:rFonts w:asciiTheme="minorHAnsi" w:hAnsiTheme="minorHAnsi" w:cs="Times New Roman"/>
        </w:rPr>
        <w:fldChar w:fldCharType="separate"/>
      </w:r>
      <w:r w:rsidR="00BF6D9F" w:rsidRPr="00584ACD">
        <w:rPr>
          <w:rFonts w:asciiTheme="minorHAnsi" w:hAnsiTheme="minorHAnsi" w:cs="Times New Roman"/>
          <w:noProof/>
        </w:rPr>
        <w:t>(Akçay, 2009)</w:t>
      </w:r>
      <w:r w:rsidR="00BF6D9F" w:rsidRPr="00584ACD">
        <w:rPr>
          <w:rFonts w:asciiTheme="minorHAnsi" w:hAnsiTheme="minorHAnsi" w:cs="Times New Roman"/>
        </w:rPr>
        <w:fldChar w:fldCharType="end"/>
      </w:r>
      <w:r w:rsidR="00F946EF" w:rsidRPr="00584ACD">
        <w:rPr>
          <w:rFonts w:asciiTheme="minorHAnsi" w:hAnsiTheme="minorHAnsi" w:cs="Times New Roman"/>
        </w:rPr>
        <w:t>. Arifin</w:t>
      </w:r>
      <w:r w:rsidRPr="00584ACD">
        <w:rPr>
          <w:rFonts w:asciiTheme="minorHAnsi" w:hAnsiTheme="minorHAnsi" w:cs="Times New Roman"/>
        </w:rPr>
        <w:t xml:space="preserve"> also stated that PBL is a learner-centered learning mo</w:t>
      </w:r>
      <w:r w:rsidR="00A24458">
        <w:rPr>
          <w:rFonts w:asciiTheme="minorHAnsi" w:hAnsiTheme="minorHAnsi" w:cs="Times New Roman"/>
          <w:lang w:val="en-US"/>
        </w:rPr>
        <w:t>-</w:t>
      </w:r>
      <w:r w:rsidRPr="00584ACD">
        <w:rPr>
          <w:rFonts w:asciiTheme="minorHAnsi" w:hAnsiTheme="minorHAnsi" w:cs="Times New Roman"/>
        </w:rPr>
        <w:t xml:space="preserve">del to learn, enable participation, and deal with solving situations in small group work during the learning process </w:t>
      </w:r>
      <w:r w:rsidR="00BF6D9F" w:rsidRPr="00584ACD">
        <w:rPr>
          <w:rFonts w:asciiTheme="minorHAnsi" w:hAnsiTheme="minorHAnsi" w:cs="Times New Roman"/>
        </w:rPr>
        <w:fldChar w:fldCharType="begin" w:fldLock="1"/>
      </w:r>
      <w:r w:rsidR="004B7399" w:rsidRPr="00584ACD">
        <w:rPr>
          <w:rFonts w:asciiTheme="minorHAnsi" w:hAnsiTheme="minorHAnsi" w:cs="Times New Roman"/>
        </w:rPr>
        <w:instrText>ADDIN CSL_CITATION {"citationItems":[{"id":"ITEM-1","itemData":{"author":[{"dropping-particle":"","family":"Egi","given":"Gustomo Arifin","non-dropping-particle":"","parse-names":false,"suffix":""}],"container-title":"Social, Humanities, and Education Studies (SHEs): Conference Series","id":"ITEM-1","issue":"4","issued":{"date-parts":[["2020"]]},"page":"98-103","title":"Problem Based Learning to Improve Critical Thinking","type":"article-journal","volume":"3"},"uris":["http://www.mendeley.com/documents/?uuid=5bf94337-a783-4d87-82ba-477da49319f4"]}],"mendeley":{"formattedCitation":"(Egi, 2020)","plainTextFormattedCitation":"(Egi, 2020)","previouslyFormattedCitation":"(Egi, 2020)"},"properties":{"noteIndex":0},"schema":"https://github.com/citation-style-language/schema/raw/master/csl-citation.json"}</w:instrText>
      </w:r>
      <w:r w:rsidR="00BF6D9F" w:rsidRPr="00584ACD">
        <w:rPr>
          <w:rFonts w:asciiTheme="minorHAnsi" w:hAnsiTheme="minorHAnsi" w:cs="Times New Roman"/>
        </w:rPr>
        <w:fldChar w:fldCharType="separate"/>
      </w:r>
      <w:r w:rsidR="00BF6D9F" w:rsidRPr="00584ACD">
        <w:rPr>
          <w:rFonts w:asciiTheme="minorHAnsi" w:hAnsiTheme="minorHAnsi" w:cs="Times New Roman"/>
          <w:noProof/>
        </w:rPr>
        <w:t>(Egi, 2020)</w:t>
      </w:r>
      <w:r w:rsidR="00BF6D9F" w:rsidRPr="00584ACD">
        <w:rPr>
          <w:rFonts w:asciiTheme="minorHAnsi" w:hAnsiTheme="minorHAnsi" w:cs="Times New Roman"/>
        </w:rPr>
        <w:fldChar w:fldCharType="end"/>
      </w:r>
      <w:r w:rsidRPr="00584ACD">
        <w:rPr>
          <w:rFonts w:asciiTheme="minorHAnsi" w:hAnsiTheme="minorHAnsi" w:cs="Times New Roman"/>
        </w:rPr>
        <w:t>. PBL has the ability to train students in finding their own concepts based on real problems from life with investigative skills so that the model is the highest level model</w:t>
      </w:r>
      <w:r w:rsidR="004B7399" w:rsidRPr="00584ACD">
        <w:rPr>
          <w:rFonts w:asciiTheme="minorHAnsi" w:hAnsiTheme="minorHAnsi" w:cs="Times New Roman"/>
          <w:lang w:val="en-ID"/>
        </w:rPr>
        <w:t xml:space="preserve">  </w:t>
      </w:r>
      <w:r w:rsidR="004B7399" w:rsidRPr="00584ACD">
        <w:rPr>
          <w:rFonts w:asciiTheme="minorHAnsi" w:hAnsiTheme="minorHAnsi" w:cs="Times New Roman"/>
          <w:lang w:val="en-ID"/>
        </w:rPr>
        <w:fldChar w:fldCharType="begin" w:fldLock="1"/>
      </w:r>
      <w:r w:rsidR="00263B1D" w:rsidRPr="00584ACD">
        <w:rPr>
          <w:rFonts w:asciiTheme="minorHAnsi" w:hAnsiTheme="minorHAnsi" w:cs="Times New Roman"/>
          <w:lang w:val="en-ID"/>
        </w:rPr>
        <w:instrText>ADDIN CSL_CITATION {"citationItems":[{"id":"ITEM-1","itemData":{"author":[{"dropping-particle":"","family":"Mugla","given":"","non-dropping-particle":"","parse-names":false,"suffix":""}],"container-title":"Western Anatolia Journal of Educational Sciences (WAJES), Dokuz Eylul University Institute, Izmir, Turkey","id":"ITEM-1","issued":{"date-parts":[["2011"]]},"page":"303-310","title":"OVERVIEWS ON INQUIRY BASED AND PROBLEM BASED LEARNING METHODS","type":"article-journal"},"uris":["http://www.mendeley.com/documents/?uuid=9a950a3d-efe0-4164-abb3-aae7f485f6d6"]}],"mendeley":{"formattedCitation":"(Mugla, 2011)","plainTextFormattedCitation":"(Mugla, 2011)","previouslyFormattedCitation":"(Mugla, 2011)"},"properties":{"noteIndex":0},"schema":"https://github.com/citation-style-language/schema/raw/master/csl-citation.json"}</w:instrText>
      </w:r>
      <w:r w:rsidR="004B7399" w:rsidRPr="00584ACD">
        <w:rPr>
          <w:rFonts w:asciiTheme="minorHAnsi" w:hAnsiTheme="minorHAnsi" w:cs="Times New Roman"/>
          <w:lang w:val="en-ID"/>
        </w:rPr>
        <w:fldChar w:fldCharType="separate"/>
      </w:r>
      <w:r w:rsidR="004B7399" w:rsidRPr="00584ACD">
        <w:rPr>
          <w:rFonts w:asciiTheme="minorHAnsi" w:hAnsiTheme="minorHAnsi" w:cs="Times New Roman"/>
          <w:noProof/>
          <w:lang w:val="en-ID"/>
        </w:rPr>
        <w:t>(Mugla, 2011)</w:t>
      </w:r>
      <w:r w:rsidR="004B7399" w:rsidRPr="00584ACD">
        <w:rPr>
          <w:rFonts w:asciiTheme="minorHAnsi" w:hAnsiTheme="minorHAnsi" w:cs="Times New Roman"/>
          <w:lang w:val="en-ID"/>
        </w:rPr>
        <w:fldChar w:fldCharType="end"/>
      </w:r>
      <w:r w:rsidRPr="00584ACD">
        <w:rPr>
          <w:rFonts w:asciiTheme="minorHAnsi" w:hAnsiTheme="minorHAnsi" w:cs="Times New Roman"/>
        </w:rPr>
        <w:t>. So the Problem Based Learning learning model can further increase the activity of students in learning and increase cooperation with friends effectively and interact with teachers so that the classroom atmosphere will become more conducive to learning. Teachers act as facilitators while students are the center of learning.</w:t>
      </w:r>
    </w:p>
    <w:p w14:paraId="3831640B" w14:textId="77777777" w:rsidR="00C16A00" w:rsidRPr="00584ACD" w:rsidRDefault="00BD5142" w:rsidP="00A24458">
      <w:pPr>
        <w:spacing w:line="240" w:lineRule="auto"/>
        <w:ind w:left="-2" w:firstLineChars="0" w:firstLine="720"/>
        <w:jc w:val="both"/>
        <w:rPr>
          <w:rFonts w:asciiTheme="minorHAnsi" w:hAnsiTheme="minorHAnsi" w:cs="Times New Roman"/>
        </w:rPr>
      </w:pPr>
      <w:r w:rsidRPr="00584ACD">
        <w:rPr>
          <w:rFonts w:asciiTheme="minorHAnsi" w:hAnsiTheme="minorHAnsi" w:cs="Times New Roman"/>
        </w:rPr>
        <w:t xml:space="preserve">This research is supported by various studies conducted by previous researchers. Among them is the research conducted by </w:t>
      </w:r>
      <w:r w:rsidR="00263B1D" w:rsidRPr="00584ACD">
        <w:rPr>
          <w:rFonts w:asciiTheme="minorHAnsi" w:hAnsiTheme="minorHAnsi" w:cs="Times New Roman"/>
        </w:rPr>
        <w:fldChar w:fldCharType="begin" w:fldLock="1"/>
      </w:r>
      <w:r w:rsidR="00404079" w:rsidRPr="00584ACD">
        <w:rPr>
          <w:rFonts w:asciiTheme="minorHAnsi" w:hAnsiTheme="minorHAnsi" w:cs="Times New Roman"/>
        </w:rPr>
        <w:instrText>ADDIN CSL_CITATION {"citationItems":[{"id":"ITEM-1","itemData":{"author":[{"dropping-particle":"","family":"Iing","given":"Febrita","non-dropping-particle":"","parse-names":false,"suffix":""},{"dropping-particle":"","family":"Harni","given":"","non-dropping-particle":"","parse-names":false,"suffix":""}],"container-title":"Jurnal Pendidikan Tambusai","id":"ITEM-1","issued":{"date-parts":[["2020"]]},"page":"1619-1633","title":"Model Problem Based Learning dalam Pembelajaran Tematik Terpadu terhadap Berfikir Kritis Siswa di Kelas IV SD","type":"article-journal","volume":"4"},"uris":["http://www.mendeley.com/documents/?uuid=e9b925ac-c4c9-46be-b4ff-a46d4f939e0f"]}],"mendeley":{"formattedCitation":"(Iing &amp; Harni, 2020)","plainTextFormattedCitation":"(Iing &amp; Harni, 2020)","previouslyFormattedCitation":"(Iing &amp; Harni, 2020)"},"properties":{"noteIndex":0},"schema":"https://github.com/citation-style-language/schema/raw/master/csl-citation.json"}</w:instrText>
      </w:r>
      <w:r w:rsidR="00263B1D" w:rsidRPr="00584ACD">
        <w:rPr>
          <w:rFonts w:asciiTheme="minorHAnsi" w:hAnsiTheme="minorHAnsi" w:cs="Times New Roman"/>
        </w:rPr>
        <w:fldChar w:fldCharType="separate"/>
      </w:r>
      <w:r w:rsidR="00263B1D" w:rsidRPr="00584ACD">
        <w:rPr>
          <w:rFonts w:asciiTheme="minorHAnsi" w:hAnsiTheme="minorHAnsi" w:cs="Times New Roman"/>
          <w:noProof/>
        </w:rPr>
        <w:t>(Iing &amp; Harni, 2020)</w:t>
      </w:r>
      <w:r w:rsidR="00263B1D" w:rsidRPr="00584ACD">
        <w:rPr>
          <w:rFonts w:asciiTheme="minorHAnsi" w:hAnsiTheme="minorHAnsi" w:cs="Times New Roman"/>
        </w:rPr>
        <w:fldChar w:fldCharType="end"/>
      </w:r>
      <w:r w:rsidR="00263B1D" w:rsidRPr="00584ACD">
        <w:rPr>
          <w:rFonts w:asciiTheme="minorHAnsi" w:hAnsiTheme="minorHAnsi" w:cs="Times New Roman"/>
          <w:lang w:val="en-ID"/>
        </w:rPr>
        <w:t xml:space="preserve"> </w:t>
      </w:r>
      <w:r w:rsidRPr="00584ACD">
        <w:rPr>
          <w:rFonts w:asciiTheme="minorHAnsi" w:hAnsiTheme="minorHAnsi" w:cs="Times New Roman"/>
        </w:rPr>
        <w:t>with the title "Problem Based Learning Model in Integrated Thematic Learning towards Critical Thinking of students in Grade IV Elementary School". The results of this study indicate that there is an increas</w:t>
      </w:r>
      <w:r w:rsidR="00404079" w:rsidRPr="00584ACD">
        <w:rPr>
          <w:rFonts w:asciiTheme="minorHAnsi" w:hAnsiTheme="minorHAnsi" w:cs="Times New Roman"/>
        </w:rPr>
        <w:t>e in learning outcomes.</w:t>
      </w:r>
    </w:p>
    <w:p w14:paraId="09F55AE0" w14:textId="67747634" w:rsidR="00C16A00" w:rsidRPr="00584ACD" w:rsidRDefault="00A24458" w:rsidP="00584ACD">
      <w:pPr>
        <w:spacing w:line="240" w:lineRule="auto"/>
        <w:ind w:left="-2" w:firstLineChars="0" w:firstLine="428"/>
        <w:jc w:val="both"/>
        <w:rPr>
          <w:rFonts w:asciiTheme="minorHAnsi" w:hAnsiTheme="minorHAnsi" w:cs="Times New Roman"/>
        </w:rPr>
      </w:pPr>
      <w:r>
        <w:rPr>
          <w:rFonts w:asciiTheme="minorHAnsi" w:hAnsiTheme="minorHAnsi" w:cs="Times New Roman"/>
          <w:lang w:val="en-US"/>
        </w:rPr>
        <w:t xml:space="preserve">      </w:t>
      </w:r>
      <w:r w:rsidR="00404079" w:rsidRPr="00584ACD">
        <w:rPr>
          <w:rFonts w:asciiTheme="minorHAnsi" w:hAnsiTheme="minorHAnsi" w:cs="Times New Roman"/>
        </w:rPr>
        <w:fldChar w:fldCharType="begin" w:fldLock="1"/>
      </w:r>
      <w:r w:rsidR="00404079" w:rsidRPr="00584ACD">
        <w:rPr>
          <w:rFonts w:asciiTheme="minorHAnsi" w:hAnsiTheme="minorHAnsi" w:cs="Times New Roman"/>
        </w:rPr>
        <w:instrText>ADDIN CSL_CITATION {"citationItems":[{"id":"ITEM-1","itemData":{"author":[{"dropping-particle":"","family":"Sigit","given":"Rahma Dinur Prianto","non-dropping-particle":"","parse-names":false,"suffix":""}],"id":"ITEM-1","issued":{"date-parts":[["2015"]]},"title":"Pengaruh model pembelajaran problem based learning (pembelajaran berbasis masalah) terhadap hasil belajar ekonomi kelas x sma 29 jakarta","type":"article-journal"},"uris":["http://www.mendeley.com/documents/?uuid=5d83ad04-b3ce-4122-b4ad-736fe12d6f7e"]}],"mendeley":{"formattedCitation":"(Sigit, 2015)","plainTextFormattedCitation":"(Sigit, 2015)","previouslyFormattedCitation":"(Sigit, 2015)"},"properties":{"noteIndex":0},"schema":"https://github.com/citation-style-language/schema/raw/master/csl-citation.json"}</w:instrText>
      </w:r>
      <w:r w:rsidR="00404079" w:rsidRPr="00584ACD">
        <w:rPr>
          <w:rFonts w:asciiTheme="minorHAnsi" w:hAnsiTheme="minorHAnsi" w:cs="Times New Roman"/>
        </w:rPr>
        <w:fldChar w:fldCharType="separate"/>
      </w:r>
      <w:r w:rsidR="00404079" w:rsidRPr="00584ACD">
        <w:rPr>
          <w:rFonts w:asciiTheme="minorHAnsi" w:hAnsiTheme="minorHAnsi" w:cs="Times New Roman"/>
          <w:noProof/>
        </w:rPr>
        <w:t>(Sigit, 2015)</w:t>
      </w:r>
      <w:r w:rsidR="00404079" w:rsidRPr="00584ACD">
        <w:rPr>
          <w:rFonts w:asciiTheme="minorHAnsi" w:hAnsiTheme="minorHAnsi" w:cs="Times New Roman"/>
        </w:rPr>
        <w:fldChar w:fldCharType="end"/>
      </w:r>
      <w:r w:rsidR="00404079" w:rsidRPr="00584ACD">
        <w:rPr>
          <w:rFonts w:asciiTheme="minorHAnsi" w:hAnsiTheme="minorHAnsi" w:cs="Times New Roman"/>
        </w:rPr>
        <w:t xml:space="preserve"> with the title</w:t>
      </w:r>
      <w:r w:rsidR="00404079" w:rsidRPr="00584ACD">
        <w:rPr>
          <w:rFonts w:asciiTheme="minorHAnsi" w:hAnsiTheme="minorHAnsi" w:cs="Times New Roman"/>
          <w:lang w:val="en-ID"/>
        </w:rPr>
        <w:t xml:space="preserve"> </w:t>
      </w:r>
      <w:r w:rsidR="00BD5142" w:rsidRPr="00584ACD">
        <w:rPr>
          <w:rFonts w:asciiTheme="minorHAnsi" w:hAnsiTheme="minorHAnsi" w:cs="Times New Roman"/>
        </w:rPr>
        <w:t>"The Influence of Problem Based Learning Learning Models on Economic Learning Outcomes for Class X SMA 29 Jakarta" The results show that there is a significant influ</w:t>
      </w:r>
      <w:r>
        <w:rPr>
          <w:rFonts w:asciiTheme="minorHAnsi" w:hAnsiTheme="minorHAnsi" w:cs="Times New Roman"/>
          <w:lang w:val="en-US"/>
        </w:rPr>
        <w:t>-</w:t>
      </w:r>
      <w:r w:rsidR="00BD5142" w:rsidRPr="00584ACD">
        <w:rPr>
          <w:rFonts w:asciiTheme="minorHAnsi" w:hAnsiTheme="minorHAnsi" w:cs="Times New Roman"/>
        </w:rPr>
        <w:t xml:space="preserve">ence between the use of PBL-based learning </w:t>
      </w:r>
      <w:r w:rsidR="00BD5142" w:rsidRPr="00584ACD">
        <w:rPr>
          <w:rFonts w:asciiTheme="minorHAnsi" w:hAnsiTheme="minorHAnsi" w:cs="Times New Roman"/>
        </w:rPr>
        <w:lastRenderedPageBreak/>
        <w:t>models on economic learning outcomes for class X SMA 29 Jaka</w:t>
      </w:r>
      <w:r w:rsidR="00404079" w:rsidRPr="00584ACD">
        <w:rPr>
          <w:rFonts w:asciiTheme="minorHAnsi" w:hAnsiTheme="minorHAnsi" w:cs="Times New Roman"/>
        </w:rPr>
        <w:t>rta.</w:t>
      </w:r>
    </w:p>
    <w:p w14:paraId="4F72709A" w14:textId="6FE5D55E" w:rsidR="00C16A00" w:rsidRPr="00584ACD" w:rsidRDefault="00BD5142" w:rsidP="00DC3D62">
      <w:pPr>
        <w:spacing w:line="240" w:lineRule="auto"/>
        <w:ind w:leftChars="0" w:left="0" w:firstLineChars="0" w:firstLine="720"/>
        <w:jc w:val="both"/>
        <w:rPr>
          <w:rFonts w:asciiTheme="minorHAnsi" w:hAnsiTheme="minorHAnsi" w:cs="Times New Roman"/>
        </w:rPr>
      </w:pPr>
      <w:r w:rsidRPr="00584ACD">
        <w:rPr>
          <w:rFonts w:asciiTheme="minorHAnsi" w:hAnsiTheme="minorHAnsi" w:cs="Times New Roman"/>
        </w:rPr>
        <w:t xml:space="preserve">Relevant research was also conducted by </w:t>
      </w:r>
      <w:r w:rsidR="00404079" w:rsidRPr="00584ACD">
        <w:rPr>
          <w:rFonts w:asciiTheme="minorHAnsi" w:hAnsiTheme="minorHAnsi" w:cs="Times New Roman"/>
        </w:rPr>
        <w:fldChar w:fldCharType="begin" w:fldLock="1"/>
      </w:r>
      <w:r w:rsidR="00995FA6" w:rsidRPr="00584ACD">
        <w:rPr>
          <w:rFonts w:asciiTheme="minorHAnsi" w:hAnsiTheme="minorHAnsi" w:cs="Times New Roman"/>
        </w:rPr>
        <w:instrText>ADDIN CSL_CITATION {"citationItems":[{"id":"ITEM-1","itemData":{"author":[{"dropping-particle":"","family":"Asmara","given":"Yeni","non-dropping-particle":"","parse-names":false,"suffix":""}],"container-title":"Kaganga: Jurnal Pendidikan Sejarah dan Riset Sosial Humaniora","id":"ITEM-1","issued":{"date-parts":[["2019"]]},"page":"105-120","title":"PEMBELAJARAN SEJARAH MENJADI BERMAKNA DENGAN PENDEKATAN KONTEKTUAL","type":"article-journal","volume":"2"},"uris":["http://www.mendeley.com/documents/?uuid=cc9ac929-4c21-4378-a3bb-3c7f124adc1e"]}],"mendeley":{"formattedCitation":"(Asmara, 2019)","plainTextFormattedCitation":"(Asmara, 2019)","previouslyFormattedCitation":"(Asmara, 2019)"},"properties":{"noteIndex":0},"schema":"https://github.com/citation-style-language/schema/raw/master/csl-citation.json"}</w:instrText>
      </w:r>
      <w:r w:rsidR="00404079" w:rsidRPr="00584ACD">
        <w:rPr>
          <w:rFonts w:asciiTheme="minorHAnsi" w:hAnsiTheme="minorHAnsi" w:cs="Times New Roman"/>
        </w:rPr>
        <w:fldChar w:fldCharType="separate"/>
      </w:r>
      <w:r w:rsidR="00404079" w:rsidRPr="00584ACD">
        <w:rPr>
          <w:rFonts w:asciiTheme="minorHAnsi" w:hAnsiTheme="minorHAnsi" w:cs="Times New Roman"/>
          <w:noProof/>
        </w:rPr>
        <w:t>(Asmara, 2019)</w:t>
      </w:r>
      <w:r w:rsidR="00404079" w:rsidRPr="00584ACD">
        <w:rPr>
          <w:rFonts w:asciiTheme="minorHAnsi" w:hAnsiTheme="minorHAnsi" w:cs="Times New Roman"/>
        </w:rPr>
        <w:fldChar w:fldCharType="end"/>
      </w:r>
      <w:r w:rsidRPr="00584ACD">
        <w:rPr>
          <w:rFonts w:asciiTheme="minorHAnsi" w:hAnsiTheme="minorHAnsi" w:cs="Times New Roman"/>
        </w:rPr>
        <w:t>, with the title "History Learning Becomes Meaningful with a Contextual Approach". The results of this study conclude that through history learning teachers can develop students' understa</w:t>
      </w:r>
      <w:r w:rsidR="00DC3D62">
        <w:rPr>
          <w:rFonts w:asciiTheme="minorHAnsi" w:hAnsiTheme="minorHAnsi" w:cs="Times New Roman"/>
          <w:lang w:val="en-US"/>
        </w:rPr>
        <w:t>-</w:t>
      </w:r>
      <w:r w:rsidRPr="00584ACD">
        <w:rPr>
          <w:rFonts w:asciiTheme="minorHAnsi" w:hAnsiTheme="minorHAnsi" w:cs="Times New Roman"/>
        </w:rPr>
        <w:t>nding of the past by conducting learning whose context can link the correlation between historical material and real situations around students, so that students can describe past events as in the lesson</w:t>
      </w:r>
      <w:r w:rsidRPr="00584ACD">
        <w:rPr>
          <w:rFonts w:asciiTheme="minorHAnsi" w:hAnsiTheme="minorHAnsi" w:cs="Times New Roman"/>
          <w:lang w:val="en-US"/>
        </w:rPr>
        <w:t xml:space="preserve"> </w:t>
      </w:r>
      <w:r w:rsidRPr="00584ACD">
        <w:rPr>
          <w:rFonts w:asciiTheme="minorHAnsi" w:hAnsiTheme="minorHAnsi" w:cs="Times New Roman"/>
        </w:rPr>
        <w:t>history.</w:t>
      </w:r>
    </w:p>
    <w:p w14:paraId="68FDA1D1" w14:textId="118023B2" w:rsidR="00BD5142" w:rsidRPr="00DC3D62" w:rsidRDefault="00BD5142" w:rsidP="00DC3D62">
      <w:pPr>
        <w:spacing w:line="240" w:lineRule="auto"/>
        <w:ind w:left="-2" w:firstLineChars="0" w:firstLine="722"/>
        <w:jc w:val="both"/>
        <w:rPr>
          <w:rFonts w:asciiTheme="minorHAnsi" w:hAnsiTheme="minorHAnsi" w:cs="Times New Roman"/>
        </w:rPr>
      </w:pPr>
      <w:r w:rsidRPr="00584ACD">
        <w:rPr>
          <w:rFonts w:asciiTheme="minorHAnsi" w:hAnsiTheme="minorHAnsi" w:cs="Times New Roman"/>
        </w:rPr>
        <w:t>Based on the research above, there is a relationship that is relevant to this study, because the research uses the PBL model with the aim of finding the effect of using the PBL learning model on learning outcomes. However, what distinguishes and has novelty value from previous research is that this study tested the effectiveness of the use of the PBL learning model in improving historical learning outcomes, especially in the matter of maintaining independence from Allied threats.From the background of the problems described above, this study aims to: (1) determine whether the Problem Based Learning learning model affects the learning outcomes of history in class X students at SMA Negeri 10 Ambon; and (2) Knowing whether the Problem Based Learning learning model is effective in improving history learning outcomes in class X students at SMA Negeri 10 Ambon</w:t>
      </w:r>
      <w:r w:rsidR="00E8374A" w:rsidRPr="00584ACD">
        <w:rPr>
          <w:rFonts w:asciiTheme="minorHAnsi" w:hAnsiTheme="minorHAnsi" w:cs="Times New Roman"/>
          <w:lang w:val="en-US"/>
        </w:rPr>
        <w:t>.</w:t>
      </w:r>
    </w:p>
    <w:p w14:paraId="6535B174" w14:textId="77777777" w:rsidR="002872C3" w:rsidRPr="00584ACD" w:rsidRDefault="002872C3" w:rsidP="00DC3D62">
      <w:pPr>
        <w:spacing w:line="240" w:lineRule="auto"/>
        <w:ind w:leftChars="0" w:left="0" w:firstLineChars="0" w:firstLine="0"/>
        <w:jc w:val="both"/>
        <w:rPr>
          <w:rFonts w:asciiTheme="minorHAnsi" w:hAnsiTheme="minorHAnsi" w:cs="Times New Roman"/>
          <w:b/>
          <w:lang w:val="en-US"/>
        </w:rPr>
      </w:pPr>
      <w:r w:rsidRPr="00584ACD">
        <w:rPr>
          <w:rFonts w:asciiTheme="minorHAnsi" w:hAnsiTheme="minorHAnsi" w:cs="Times New Roman"/>
          <w:b/>
          <w:lang w:val="en-US"/>
        </w:rPr>
        <w:t>RESEARCH METHODS</w:t>
      </w:r>
    </w:p>
    <w:p w14:paraId="6573C45A" w14:textId="77777777" w:rsidR="00C16A00" w:rsidRPr="00584ACD" w:rsidRDefault="002872C3" w:rsidP="00DC3D62">
      <w:pPr>
        <w:spacing w:line="240" w:lineRule="auto"/>
        <w:ind w:left="-2" w:firstLineChars="0" w:firstLine="722"/>
        <w:jc w:val="both"/>
        <w:rPr>
          <w:rFonts w:asciiTheme="minorHAnsi" w:hAnsiTheme="minorHAnsi" w:cs="Times New Roman"/>
        </w:rPr>
      </w:pPr>
      <w:r w:rsidRPr="00584ACD">
        <w:rPr>
          <w:rFonts w:asciiTheme="minorHAnsi" w:hAnsiTheme="minorHAnsi" w:cs="Times New Roman"/>
        </w:rPr>
        <w:t>The method used in this study is a quantitative method with an experimental approach. The design used in this study was a pretest-posttest group design. The independent variable in this study is the problem based learning (X) model. The dependent variable in this study is the result of learning history (Y).</w:t>
      </w:r>
    </w:p>
    <w:p w14:paraId="573407FD" w14:textId="6A17AA4C" w:rsidR="00C16A00" w:rsidRPr="00584ACD" w:rsidRDefault="002872C3" w:rsidP="00DC3D62">
      <w:pPr>
        <w:spacing w:line="240" w:lineRule="auto"/>
        <w:ind w:left="-2" w:firstLineChars="0" w:firstLine="722"/>
        <w:jc w:val="both"/>
        <w:rPr>
          <w:rFonts w:asciiTheme="minorHAnsi" w:hAnsiTheme="minorHAnsi" w:cs="Times New Roman"/>
        </w:rPr>
      </w:pPr>
      <w:r w:rsidRPr="00584ACD">
        <w:rPr>
          <w:rFonts w:asciiTheme="minorHAnsi" w:hAnsiTheme="minorHAnsi" w:cs="Times New Roman"/>
        </w:rPr>
        <w:t xml:space="preserve">This research was carried out in SMA Negeri 10 Ambon City, Nusaniwe District in class X Social Sciences semester 2. This research began in May-June 2022. The population in this study was all students in </w:t>
      </w:r>
      <w:r w:rsidRPr="00584ACD">
        <w:rPr>
          <w:rFonts w:asciiTheme="minorHAnsi" w:hAnsiTheme="minorHAnsi" w:cs="Times New Roman"/>
        </w:rPr>
        <w:t>class X SMA Negeri 10 Ambon, while the sample in this study was class X X-B as the experimental class and X-C as the compa</w:t>
      </w:r>
      <w:r w:rsidR="00880695">
        <w:rPr>
          <w:rFonts w:asciiTheme="minorHAnsi" w:hAnsiTheme="minorHAnsi" w:cs="Times New Roman"/>
          <w:lang w:val="en-US"/>
        </w:rPr>
        <w:t>-</w:t>
      </w:r>
      <w:r w:rsidRPr="00584ACD">
        <w:rPr>
          <w:rFonts w:asciiTheme="minorHAnsi" w:hAnsiTheme="minorHAnsi" w:cs="Times New Roman"/>
        </w:rPr>
        <w:t>rison class with 32 students each. This study uses the Cluster Random Sampling tech</w:t>
      </w:r>
      <w:r w:rsidR="00880695">
        <w:rPr>
          <w:rFonts w:asciiTheme="minorHAnsi" w:hAnsiTheme="minorHAnsi" w:cs="Times New Roman"/>
          <w:lang w:val="en-US"/>
        </w:rPr>
        <w:t>-</w:t>
      </w:r>
      <w:r w:rsidRPr="00584ACD">
        <w:rPr>
          <w:rFonts w:asciiTheme="minorHAnsi" w:hAnsiTheme="minorHAnsi" w:cs="Times New Roman"/>
        </w:rPr>
        <w:t>nique. This technique is a sampling method by selecting one or several groups at random by drawing lots.</w:t>
      </w:r>
      <w:r w:rsidR="00C16A00" w:rsidRPr="00584ACD">
        <w:rPr>
          <w:rFonts w:asciiTheme="minorHAnsi" w:hAnsiTheme="minorHAnsi" w:cs="Times New Roman"/>
          <w:lang w:val="en-US"/>
        </w:rPr>
        <w:t xml:space="preserve"> </w:t>
      </w:r>
      <w:r w:rsidRPr="00584ACD">
        <w:rPr>
          <w:rFonts w:asciiTheme="minorHAnsi" w:hAnsiTheme="minorHAnsi" w:cs="Times New Roman"/>
        </w:rPr>
        <w:t>To get data on historical learning outcomes on strategy material to maintain independence from allied threats, the appropriate data collec</w:t>
      </w:r>
      <w:r w:rsidR="00DC3D62">
        <w:rPr>
          <w:rFonts w:asciiTheme="minorHAnsi" w:hAnsiTheme="minorHAnsi" w:cs="Times New Roman"/>
          <w:lang w:val="en-US"/>
        </w:rPr>
        <w:t>-</w:t>
      </w:r>
      <w:r w:rsidRPr="00584ACD">
        <w:rPr>
          <w:rFonts w:asciiTheme="minorHAnsi" w:hAnsiTheme="minorHAnsi" w:cs="Times New Roman"/>
        </w:rPr>
        <w:t>tion technique is to use tests. The tests given to the research sample amounted to 40 multiple-choice questions.</w:t>
      </w:r>
    </w:p>
    <w:p w14:paraId="3F87739B" w14:textId="57E2AD52" w:rsidR="002872C3" w:rsidRPr="00584ACD" w:rsidRDefault="002872C3" w:rsidP="00DC3D62">
      <w:pPr>
        <w:spacing w:line="240" w:lineRule="auto"/>
        <w:ind w:leftChars="0" w:left="0" w:firstLineChars="0" w:firstLine="720"/>
        <w:jc w:val="both"/>
        <w:rPr>
          <w:rFonts w:asciiTheme="minorHAnsi" w:hAnsiTheme="minorHAnsi" w:cs="Times New Roman"/>
        </w:rPr>
      </w:pPr>
      <w:r w:rsidRPr="00584ACD">
        <w:rPr>
          <w:rFonts w:asciiTheme="minorHAnsi" w:hAnsiTheme="minorHAnsi" w:cs="Times New Roman"/>
        </w:rPr>
        <w:t>The data analysis technique used in this research is quantitative analysis tech</w:t>
      </w:r>
      <w:r w:rsidR="00DC3D62">
        <w:rPr>
          <w:rFonts w:asciiTheme="minorHAnsi" w:hAnsiTheme="minorHAnsi" w:cs="Times New Roman"/>
          <w:lang w:val="en-US"/>
        </w:rPr>
        <w:t>-</w:t>
      </w:r>
      <w:r w:rsidRPr="00584ACD">
        <w:rPr>
          <w:rFonts w:asciiTheme="minorHAnsi" w:hAnsiTheme="minorHAnsi" w:cs="Times New Roman"/>
        </w:rPr>
        <w:t>nique. Prior to the data analysis stage, the data analysis requirements were tested, namely the normality test and homogeneity test. After the test requirements are met, the next step is to analyze the average difference test of the independent sample t-test.</w:t>
      </w:r>
      <w:r w:rsidR="00C16A00" w:rsidRPr="00584ACD">
        <w:rPr>
          <w:rFonts w:asciiTheme="minorHAnsi" w:hAnsiTheme="minorHAnsi" w:cs="Times New Roman"/>
          <w:lang w:val="en-US"/>
        </w:rPr>
        <w:t xml:space="preserve"> </w:t>
      </w:r>
      <w:r w:rsidRPr="00584ACD">
        <w:rPr>
          <w:rFonts w:asciiTheme="minorHAnsi" w:hAnsiTheme="minorHAnsi" w:cs="Times New Roman"/>
        </w:rPr>
        <w:t>The average similarity test is used to determine whether or not there is a difference (simi</w:t>
      </w:r>
      <w:r w:rsidR="00DC3D62">
        <w:rPr>
          <w:rFonts w:asciiTheme="minorHAnsi" w:hAnsiTheme="minorHAnsi" w:cs="Times New Roman"/>
          <w:lang w:val="en-US"/>
        </w:rPr>
        <w:t>-</w:t>
      </w:r>
      <w:r w:rsidRPr="00584ACD">
        <w:rPr>
          <w:rFonts w:asciiTheme="minorHAnsi" w:hAnsiTheme="minorHAnsi" w:cs="Times New Roman"/>
        </w:rPr>
        <w:t>larity) in learning outcomes after being given good treatment in the experimental class and the comparison class. The formula for the average difference test used is as follows.</w:t>
      </w:r>
    </w:p>
    <w:p w14:paraId="4A6AD54E" w14:textId="77777777" w:rsidR="002872C3" w:rsidRPr="00584ACD" w:rsidRDefault="002872C3" w:rsidP="00DC3D62">
      <w:pPr>
        <w:suppressAutoHyphens w:val="0"/>
        <w:spacing w:line="240" w:lineRule="auto"/>
        <w:ind w:leftChars="0" w:left="0" w:firstLineChars="720" w:firstLine="1584"/>
        <w:textDirection w:val="lrTb"/>
        <w:textAlignment w:val="auto"/>
        <w:outlineLvl w:val="9"/>
        <w:rPr>
          <w:rFonts w:asciiTheme="minorHAnsi" w:eastAsia="Times New Roman" w:hAnsiTheme="minorHAnsi" w:cs="Times New Roman"/>
          <w:position w:val="0"/>
          <w:lang w:val="en-US"/>
        </w:rPr>
      </w:pPr>
      <w:r w:rsidRPr="00584ACD">
        <w:rPr>
          <w:rFonts w:asciiTheme="minorHAnsi" w:hAnsiTheme="minorHAnsi" w:cs="Times New Roman"/>
          <w:position w:val="0"/>
          <w:lang w:val="en-US"/>
        </w:rPr>
        <w:t xml:space="preserve">t = </w:t>
      </w:r>
      <m:oMath>
        <m:f>
          <m:fPr>
            <m:ctrlPr>
              <w:rPr>
                <w:rFonts w:ascii="Cambria Math" w:hAnsi="Cambria Math" w:cs="Times New Roman"/>
                <w:i/>
                <w:position w:val="0"/>
                <w:lang w:val="en-US"/>
              </w:rPr>
            </m:ctrlPr>
          </m:fPr>
          <m:num>
            <m:sSub>
              <m:sSubPr>
                <m:ctrlPr>
                  <w:rPr>
                    <w:rFonts w:ascii="Cambria Math" w:hAnsi="Cambria Math" w:cs="Times New Roman"/>
                    <w:i/>
                    <w:position w:val="0"/>
                    <w:lang w:val="en-US"/>
                  </w:rPr>
                </m:ctrlPr>
              </m:sSubPr>
              <m:e>
                <m:acc>
                  <m:accPr>
                    <m:chr m:val="̅"/>
                    <m:ctrlPr>
                      <w:rPr>
                        <w:rFonts w:ascii="Cambria Math" w:hAnsi="Cambria Math" w:cs="Times New Roman"/>
                        <w:i/>
                        <w:position w:val="0"/>
                        <w:lang w:val="en-US"/>
                      </w:rPr>
                    </m:ctrlPr>
                  </m:accPr>
                  <m:e>
                    <m:r>
                      <m:rPr>
                        <m:sty m:val="p"/>
                      </m:rPr>
                      <w:rPr>
                        <w:rFonts w:ascii="Cambria Math" w:hAnsi="Cambria Math" w:cs="Times New Roman"/>
                        <w:position w:val="0"/>
                        <w:lang w:val="en-US"/>
                      </w:rPr>
                      <m:t>X</m:t>
                    </m:r>
                  </m:e>
                </m:acc>
              </m:e>
              <m:sub>
                <m:r>
                  <w:rPr>
                    <w:rFonts w:ascii="Cambria Math" w:hAnsi="Cambria Math" w:cs="Times New Roman"/>
                    <w:position w:val="0"/>
                    <w:lang w:val="en-US"/>
                  </w:rPr>
                  <m:t>1</m:t>
                </m:r>
              </m:sub>
            </m:sSub>
            <m:r>
              <w:rPr>
                <w:rFonts w:ascii="Cambria Math" w:hAnsi="Cambria Math" w:cs="Times New Roman"/>
                <w:position w:val="0"/>
                <w:lang w:val="en-US"/>
              </w:rPr>
              <m:t xml:space="preserve">- </m:t>
            </m:r>
            <m:sSub>
              <m:sSubPr>
                <m:ctrlPr>
                  <w:rPr>
                    <w:rFonts w:ascii="Cambria Math" w:hAnsi="Cambria Math" w:cs="Times New Roman"/>
                    <w:i/>
                    <w:position w:val="0"/>
                    <w:lang w:val="en-US"/>
                  </w:rPr>
                </m:ctrlPr>
              </m:sSubPr>
              <m:e>
                <m:acc>
                  <m:accPr>
                    <m:chr m:val="̅"/>
                    <m:ctrlPr>
                      <w:rPr>
                        <w:rFonts w:ascii="Cambria Math" w:hAnsi="Cambria Math" w:cs="Times New Roman"/>
                        <w:i/>
                        <w:position w:val="0"/>
                        <w:lang w:val="en-US"/>
                      </w:rPr>
                    </m:ctrlPr>
                  </m:accPr>
                  <m:e>
                    <m:r>
                      <m:rPr>
                        <m:sty m:val="p"/>
                      </m:rPr>
                      <w:rPr>
                        <w:rFonts w:ascii="Cambria Math" w:hAnsi="Cambria Math" w:cs="Times New Roman"/>
                        <w:position w:val="0"/>
                        <w:lang w:val="en-US"/>
                      </w:rPr>
                      <m:t>X</m:t>
                    </m:r>
                  </m:e>
                </m:acc>
              </m:e>
              <m:sub>
                <m:r>
                  <m:rPr>
                    <m:sty m:val="p"/>
                  </m:rPr>
                  <w:rPr>
                    <w:rFonts w:ascii="Cambria Math" w:hAnsi="Cambria Math" w:cs="Times New Roman"/>
                    <w:position w:val="0"/>
                    <w:lang w:val="en-US"/>
                  </w:rPr>
                  <m:t>2</m:t>
                </m:r>
              </m:sub>
            </m:sSub>
          </m:num>
          <m:den>
            <m:rad>
              <m:radPr>
                <m:degHide m:val="1"/>
                <m:ctrlPr>
                  <w:rPr>
                    <w:rFonts w:ascii="Cambria Math" w:hAnsi="Cambria Math" w:cs="Times New Roman"/>
                    <w:i/>
                    <w:position w:val="0"/>
                    <w:lang w:val="en-US"/>
                  </w:rPr>
                </m:ctrlPr>
              </m:radPr>
              <m:deg/>
              <m:e>
                <m:f>
                  <m:fPr>
                    <m:ctrlPr>
                      <w:rPr>
                        <w:rFonts w:ascii="Cambria Math" w:hAnsi="Cambria Math" w:cs="Times New Roman"/>
                        <w:i/>
                        <w:position w:val="0"/>
                        <w:lang w:val="en-US"/>
                      </w:rPr>
                    </m:ctrlPr>
                  </m:fPr>
                  <m:num>
                    <m:sSubSup>
                      <m:sSubSupPr>
                        <m:ctrlPr>
                          <w:rPr>
                            <w:rFonts w:ascii="Cambria Math" w:hAnsi="Cambria Math" w:cs="Times New Roman"/>
                            <w:i/>
                            <w:position w:val="0"/>
                            <w:lang w:val="en-US"/>
                          </w:rPr>
                        </m:ctrlPr>
                      </m:sSubSupPr>
                      <m:e>
                        <m:r>
                          <w:rPr>
                            <w:rFonts w:ascii="Cambria Math" w:hAnsi="Cambria Math" w:cs="Times New Roman"/>
                            <w:position w:val="0"/>
                            <w:lang w:val="en-US"/>
                          </w:rPr>
                          <m:t>s</m:t>
                        </m:r>
                      </m:e>
                      <m:sub>
                        <m:r>
                          <w:rPr>
                            <w:rFonts w:ascii="Cambria Math" w:hAnsi="Cambria Math" w:cs="Times New Roman"/>
                            <w:position w:val="0"/>
                            <w:lang w:val="en-US"/>
                          </w:rPr>
                          <m:t>1</m:t>
                        </m:r>
                      </m:sub>
                      <m:sup>
                        <m:r>
                          <w:rPr>
                            <w:rFonts w:ascii="Cambria Math" w:hAnsi="Cambria Math" w:cs="Times New Roman"/>
                            <w:position w:val="0"/>
                            <w:lang w:val="en-US"/>
                          </w:rPr>
                          <m:t>2</m:t>
                        </m:r>
                      </m:sup>
                    </m:sSubSup>
                  </m:num>
                  <m:den>
                    <m:sSub>
                      <m:sSubPr>
                        <m:ctrlPr>
                          <w:rPr>
                            <w:rFonts w:ascii="Cambria Math" w:hAnsi="Cambria Math" w:cs="Times New Roman"/>
                            <w:position w:val="0"/>
                            <w:lang w:val="en-US"/>
                          </w:rPr>
                        </m:ctrlPr>
                      </m:sSubPr>
                      <m:e>
                        <m:r>
                          <m:rPr>
                            <m:sty m:val="p"/>
                          </m:rPr>
                          <w:rPr>
                            <w:rFonts w:ascii="Cambria Math" w:hAnsi="Cambria Math" w:cs="Times New Roman"/>
                            <w:position w:val="0"/>
                            <w:lang w:val="en-US"/>
                          </w:rPr>
                          <m:t>n</m:t>
                        </m:r>
                      </m:e>
                      <m:sub>
                        <m:r>
                          <m:rPr>
                            <m:sty m:val="p"/>
                          </m:rPr>
                          <w:rPr>
                            <w:rFonts w:ascii="Cambria Math" w:hAnsi="Cambria Math" w:cs="Times New Roman"/>
                            <w:position w:val="0"/>
                            <w:lang w:val="en-US"/>
                          </w:rPr>
                          <m:t>1</m:t>
                        </m:r>
                      </m:sub>
                    </m:sSub>
                  </m:den>
                </m:f>
                <m:r>
                  <w:rPr>
                    <w:rFonts w:ascii="Cambria Math" w:hAnsi="Cambria Math" w:cs="Times New Roman"/>
                    <w:position w:val="0"/>
                    <w:lang w:val="en-US"/>
                  </w:rPr>
                  <m:t xml:space="preserve"> + </m:t>
                </m:r>
                <m:f>
                  <m:fPr>
                    <m:ctrlPr>
                      <w:rPr>
                        <w:rFonts w:ascii="Cambria Math" w:hAnsi="Cambria Math" w:cs="Times New Roman"/>
                        <w:i/>
                        <w:position w:val="0"/>
                        <w:lang w:val="en-US"/>
                      </w:rPr>
                    </m:ctrlPr>
                  </m:fPr>
                  <m:num>
                    <m:sSubSup>
                      <m:sSubSupPr>
                        <m:ctrlPr>
                          <w:rPr>
                            <w:rFonts w:ascii="Cambria Math" w:hAnsi="Cambria Math" w:cs="Times New Roman"/>
                            <w:i/>
                            <w:position w:val="0"/>
                            <w:lang w:val="en-US"/>
                          </w:rPr>
                        </m:ctrlPr>
                      </m:sSubSupPr>
                      <m:e>
                        <m:r>
                          <w:rPr>
                            <w:rFonts w:ascii="Cambria Math" w:hAnsi="Cambria Math" w:cs="Times New Roman"/>
                            <w:position w:val="0"/>
                            <w:lang w:val="en-US"/>
                          </w:rPr>
                          <m:t>s</m:t>
                        </m:r>
                      </m:e>
                      <m:sub>
                        <m:r>
                          <w:rPr>
                            <w:rFonts w:ascii="Cambria Math" w:hAnsi="Cambria Math" w:cs="Times New Roman"/>
                            <w:position w:val="0"/>
                            <w:lang w:val="en-US"/>
                          </w:rPr>
                          <m:t>2</m:t>
                        </m:r>
                      </m:sub>
                      <m:sup>
                        <m:r>
                          <w:rPr>
                            <w:rFonts w:ascii="Cambria Math" w:hAnsi="Cambria Math" w:cs="Times New Roman"/>
                            <w:position w:val="0"/>
                            <w:lang w:val="en-US"/>
                          </w:rPr>
                          <m:t>2</m:t>
                        </m:r>
                      </m:sup>
                    </m:sSubSup>
                  </m:num>
                  <m:den>
                    <m:sSub>
                      <m:sSubPr>
                        <m:ctrlPr>
                          <w:rPr>
                            <w:rFonts w:ascii="Cambria Math" w:hAnsi="Cambria Math" w:cs="Times New Roman"/>
                            <w:i/>
                            <w:position w:val="0"/>
                            <w:lang w:val="en-US"/>
                          </w:rPr>
                        </m:ctrlPr>
                      </m:sSubPr>
                      <m:e>
                        <m:r>
                          <w:rPr>
                            <w:rFonts w:ascii="Cambria Math" w:hAnsi="Cambria Math" w:cs="Times New Roman"/>
                            <w:position w:val="0"/>
                            <w:lang w:val="en-US"/>
                          </w:rPr>
                          <m:t>n</m:t>
                        </m:r>
                      </m:e>
                      <m:sub>
                        <m:r>
                          <w:rPr>
                            <w:rFonts w:ascii="Cambria Math" w:hAnsi="Cambria Math" w:cs="Times New Roman"/>
                            <w:position w:val="0"/>
                            <w:lang w:val="en-US"/>
                          </w:rPr>
                          <m:t>2</m:t>
                        </m:r>
                      </m:sub>
                    </m:sSub>
                  </m:den>
                </m:f>
              </m:e>
            </m:rad>
          </m:den>
        </m:f>
      </m:oMath>
    </w:p>
    <w:p w14:paraId="7F85DC8F" w14:textId="57EEEB45" w:rsidR="002872C3" w:rsidRPr="00DC3D62" w:rsidRDefault="00DC3D62" w:rsidP="00DC3D62">
      <w:pPr>
        <w:spacing w:line="240" w:lineRule="auto"/>
        <w:ind w:leftChars="0" w:left="0" w:firstLineChars="0" w:firstLine="0"/>
        <w:rPr>
          <w:rFonts w:asciiTheme="minorHAnsi" w:hAnsiTheme="minorHAnsi" w:cs="Times New Roman"/>
          <w:sz w:val="20"/>
          <w:szCs w:val="20"/>
        </w:rPr>
      </w:pPr>
      <w:r>
        <w:rPr>
          <w:rFonts w:asciiTheme="minorHAnsi" w:hAnsiTheme="minorHAnsi" w:cs="Times New Roman"/>
          <w:lang w:val="en-US"/>
        </w:rPr>
        <w:t xml:space="preserve">                        </w:t>
      </w:r>
      <w:r w:rsidRPr="00DC3D62">
        <w:rPr>
          <w:rFonts w:asciiTheme="minorHAnsi" w:hAnsiTheme="minorHAnsi" w:cs="Times New Roman"/>
          <w:sz w:val="20"/>
          <w:szCs w:val="20"/>
          <w:lang w:val="en-US"/>
        </w:rPr>
        <w:t xml:space="preserve">    </w:t>
      </w:r>
      <w:r w:rsidR="00995FA6" w:rsidRPr="00DC3D62">
        <w:rPr>
          <w:rFonts w:asciiTheme="minorHAnsi" w:hAnsiTheme="minorHAnsi" w:cs="Times New Roman"/>
          <w:sz w:val="20"/>
          <w:szCs w:val="20"/>
        </w:rPr>
        <w:fldChar w:fldCharType="begin" w:fldLock="1"/>
      </w:r>
      <w:r w:rsidR="00995FA6" w:rsidRPr="00DC3D62">
        <w:rPr>
          <w:rFonts w:asciiTheme="minorHAnsi" w:hAnsiTheme="minorHAnsi" w:cs="Times New Roman"/>
          <w:sz w:val="20"/>
          <w:szCs w:val="20"/>
        </w:rPr>
        <w:instrText>ADDIN CSL_CITATION {"citationItems":[{"id":"ITEM-1","itemData":{"author":[{"dropping-particle":"","family":"Sugiyono","given":"","non-dropping-particle":"","parse-names":false,"suffix":""}],"id":"ITEM-1","issued":{"date-parts":[["2015"]]},"publisher":"Alfabeta","publisher-place":"Bandung","title":"Metode Penelitian Pendidikan, Pendekatan Kuantitatif, Kualitatif dan R&amp;D","type":"book"},"uris":["http://www.mendeley.com/documents/?uuid=a28fa94d-1aa2-49f5-a395-a49105d5db1e"]}],"mendeley":{"formattedCitation":"(Sugiyono, 2015)","plainTextFormattedCitation":"(Sugiyono, 2015)","previouslyFormattedCitation":"(Sugiyono, 2015)"},"properties":{"noteIndex":0},"schema":"https://github.com/citation-style-language/schema/raw/master/csl-citation.json"}</w:instrText>
      </w:r>
      <w:r w:rsidR="00995FA6" w:rsidRPr="00DC3D62">
        <w:rPr>
          <w:rFonts w:asciiTheme="minorHAnsi" w:hAnsiTheme="minorHAnsi" w:cs="Times New Roman"/>
          <w:sz w:val="20"/>
          <w:szCs w:val="20"/>
        </w:rPr>
        <w:fldChar w:fldCharType="separate"/>
      </w:r>
      <w:r w:rsidR="00995FA6" w:rsidRPr="00DC3D62">
        <w:rPr>
          <w:rFonts w:asciiTheme="minorHAnsi" w:hAnsiTheme="minorHAnsi" w:cs="Times New Roman"/>
          <w:noProof/>
          <w:sz w:val="20"/>
          <w:szCs w:val="20"/>
        </w:rPr>
        <w:t>(Sugiyono, 2015)</w:t>
      </w:r>
      <w:r w:rsidR="00995FA6" w:rsidRPr="00DC3D62">
        <w:rPr>
          <w:rFonts w:asciiTheme="minorHAnsi" w:hAnsiTheme="minorHAnsi" w:cs="Times New Roman"/>
          <w:sz w:val="20"/>
          <w:szCs w:val="20"/>
        </w:rPr>
        <w:fldChar w:fldCharType="end"/>
      </w:r>
    </w:p>
    <w:p w14:paraId="4D6B683D" w14:textId="77777777" w:rsidR="002872C3" w:rsidRPr="00584ACD" w:rsidRDefault="002872C3" w:rsidP="00DC3D62">
      <w:pPr>
        <w:spacing w:line="240" w:lineRule="auto"/>
        <w:ind w:leftChars="0" w:left="0" w:firstLineChars="0" w:firstLine="0"/>
        <w:jc w:val="both"/>
        <w:rPr>
          <w:rFonts w:asciiTheme="minorHAnsi" w:hAnsiTheme="minorHAnsi" w:cs="Times New Roman"/>
        </w:rPr>
      </w:pPr>
      <w:r w:rsidRPr="00584ACD">
        <w:rPr>
          <w:rFonts w:asciiTheme="minorHAnsi" w:hAnsiTheme="minorHAnsi" w:cs="Times New Roman"/>
        </w:rPr>
        <w:t>Notes:</w:t>
      </w:r>
    </w:p>
    <w:p w14:paraId="2C8AC39A" w14:textId="77777777" w:rsidR="002872C3" w:rsidRPr="00584ACD" w:rsidRDefault="00000000" w:rsidP="00DC3D62">
      <w:pPr>
        <w:spacing w:after="0" w:line="240" w:lineRule="auto"/>
        <w:ind w:left="-2" w:firstLineChars="0" w:firstLine="0"/>
        <w:jc w:val="both"/>
        <w:rPr>
          <w:rFonts w:asciiTheme="minorHAnsi" w:hAnsiTheme="minorHAnsi" w:cs="Times New Roman"/>
        </w:rPr>
      </w:pPr>
      <m:oMath>
        <m:sSub>
          <m:sSubPr>
            <m:ctrlPr>
              <w:rPr>
                <w:rFonts w:ascii="Cambria Math" w:eastAsia="Times New Roman" w:hAnsi="Cambria Math" w:cs="Times New Roman"/>
                <w:i/>
                <w:position w:val="0"/>
                <w:lang w:val="en-US"/>
              </w:rPr>
            </m:ctrlPr>
          </m:sSubPr>
          <m:e>
            <m:acc>
              <m:accPr>
                <m:chr m:val="̅"/>
                <m:ctrlPr>
                  <w:rPr>
                    <w:rFonts w:ascii="Cambria Math" w:eastAsia="Times New Roman" w:hAnsi="Cambria Math" w:cs="Times New Roman"/>
                    <w:i/>
                    <w:position w:val="0"/>
                    <w:lang w:val="en-US"/>
                  </w:rPr>
                </m:ctrlPr>
              </m:accPr>
              <m:e>
                <m:r>
                  <w:rPr>
                    <w:rFonts w:ascii="Cambria Math" w:eastAsia="Times New Roman" w:hAnsi="Cambria Math" w:cs="Times New Roman"/>
                    <w:position w:val="0"/>
                    <w:lang w:val="en-US"/>
                  </w:rPr>
                  <m:t>X</m:t>
                </m:r>
              </m:e>
            </m:acc>
          </m:e>
          <m:sub>
            <m:r>
              <w:rPr>
                <w:rFonts w:ascii="Cambria Math" w:eastAsia="Times New Roman" w:hAnsi="Cambria Math" w:cs="Times New Roman"/>
                <w:position w:val="0"/>
                <w:lang w:val="en-US"/>
              </w:rPr>
              <m:t>1</m:t>
            </m:r>
          </m:sub>
        </m:sSub>
      </m:oMath>
      <w:r w:rsidR="002872C3" w:rsidRPr="00584ACD">
        <w:rPr>
          <w:rFonts w:asciiTheme="minorHAnsi" w:hAnsiTheme="minorHAnsi" w:cs="Times New Roman"/>
        </w:rPr>
        <w:t>: Average score of the experimental group</w:t>
      </w:r>
    </w:p>
    <w:p w14:paraId="627EC3CF" w14:textId="77777777" w:rsidR="002872C3" w:rsidRPr="00584ACD" w:rsidRDefault="002872C3" w:rsidP="00DC3D62">
      <w:pPr>
        <w:spacing w:after="0" w:line="240" w:lineRule="auto"/>
        <w:ind w:left="-2" w:firstLineChars="0" w:firstLine="0"/>
        <w:jc w:val="both"/>
        <w:rPr>
          <w:rFonts w:asciiTheme="minorHAnsi" w:hAnsiTheme="minorHAnsi" w:cs="Times New Roman"/>
        </w:rPr>
      </w:pPr>
      <m:oMath>
        <m:r>
          <w:rPr>
            <w:rFonts w:ascii="Cambria Math" w:eastAsia="Times New Roman" w:hAnsi="Cambria Math" w:cs="Times New Roman"/>
            <w:position w:val="0"/>
            <w:lang w:val="en-US"/>
          </w:rPr>
          <m:t xml:space="preserve"> </m:t>
        </m:r>
        <m:sSub>
          <m:sSubPr>
            <m:ctrlPr>
              <w:rPr>
                <w:rFonts w:ascii="Cambria Math" w:eastAsia="Times New Roman" w:hAnsi="Cambria Math" w:cs="Times New Roman"/>
                <w:i/>
                <w:position w:val="0"/>
                <w:lang w:val="en-US"/>
              </w:rPr>
            </m:ctrlPr>
          </m:sSubPr>
          <m:e>
            <m:acc>
              <m:accPr>
                <m:chr m:val="̅"/>
                <m:ctrlPr>
                  <w:rPr>
                    <w:rFonts w:ascii="Cambria Math" w:eastAsia="Times New Roman" w:hAnsi="Cambria Math" w:cs="Times New Roman"/>
                    <w:i/>
                    <w:position w:val="0"/>
                    <w:lang w:val="en-US"/>
                  </w:rPr>
                </m:ctrlPr>
              </m:accPr>
              <m:e>
                <m:r>
                  <w:rPr>
                    <w:rFonts w:ascii="Cambria Math" w:eastAsia="Times New Roman" w:hAnsi="Cambria Math" w:cs="Times New Roman"/>
                    <w:position w:val="0"/>
                    <w:lang w:val="en-US"/>
                  </w:rPr>
                  <m:t>X</m:t>
                </m:r>
              </m:e>
            </m:acc>
          </m:e>
          <m:sub>
            <m:r>
              <w:rPr>
                <w:rFonts w:ascii="Cambria Math" w:eastAsia="Times New Roman" w:hAnsi="Cambria Math" w:cs="Times New Roman"/>
                <w:position w:val="0"/>
                <w:lang w:val="en-US"/>
              </w:rPr>
              <m:t>2</m:t>
            </m:r>
          </m:sub>
        </m:sSub>
      </m:oMath>
      <w:r w:rsidRPr="00584ACD">
        <w:rPr>
          <w:rFonts w:asciiTheme="minorHAnsi" w:eastAsia="Times New Roman" w:hAnsiTheme="minorHAnsi" w:cs="Times New Roman"/>
          <w:position w:val="0"/>
          <w:lang w:val="en-US"/>
        </w:rPr>
        <w:t xml:space="preserve"> :</w:t>
      </w:r>
      <w:r w:rsidRPr="00584ACD">
        <w:rPr>
          <w:rFonts w:asciiTheme="minorHAnsi" w:hAnsiTheme="minorHAnsi" w:cs="Times New Roman"/>
        </w:rPr>
        <w:t xml:space="preserve"> Average score of the comparison group</w:t>
      </w:r>
    </w:p>
    <w:p w14:paraId="342AC660" w14:textId="77777777" w:rsidR="002872C3" w:rsidRPr="00584ACD" w:rsidRDefault="002872C3" w:rsidP="00DC3D62">
      <w:pPr>
        <w:spacing w:line="240" w:lineRule="auto"/>
        <w:ind w:leftChars="0" w:left="0" w:firstLineChars="0" w:firstLine="0"/>
        <w:jc w:val="both"/>
        <w:rPr>
          <w:rFonts w:asciiTheme="minorHAnsi" w:hAnsiTheme="minorHAnsi" w:cs="Times New Roman"/>
        </w:rPr>
      </w:pPr>
      <w:r w:rsidRPr="00584ACD">
        <w:rPr>
          <w:rFonts w:asciiTheme="minorHAnsi" w:hAnsiTheme="minorHAnsi" w:cs="Times New Roman"/>
        </w:rPr>
        <w:t>The statistical hypotheses in this study are:</w:t>
      </w:r>
    </w:p>
    <w:p w14:paraId="6809131C" w14:textId="77777777" w:rsidR="002872C3" w:rsidRPr="00584ACD" w:rsidRDefault="00000000" w:rsidP="00DC3D62">
      <w:pPr>
        <w:spacing w:line="240" w:lineRule="auto"/>
        <w:ind w:left="-2" w:firstLineChars="0" w:firstLine="720"/>
        <w:jc w:val="both"/>
        <w:rPr>
          <w:rFonts w:asciiTheme="minorHAnsi" w:hAnsiTheme="minorHAnsi" w:cs="Times New Roman"/>
        </w:rPr>
      </w:pPr>
      <m:oMath>
        <m:sSub>
          <m:sSubPr>
            <m:ctrlPr>
              <w:rPr>
                <w:rFonts w:ascii="Cambria Math" w:eastAsia="Times New Roman" w:hAnsi="Cambria Math" w:cs="Times New Roman"/>
                <w:i/>
                <w:position w:val="0"/>
                <w:lang w:val="en-US"/>
              </w:rPr>
            </m:ctrlPr>
          </m:sSubPr>
          <m:e>
            <m:r>
              <w:rPr>
                <w:rFonts w:ascii="Cambria Math" w:eastAsia="Times New Roman" w:hAnsi="Cambria Math" w:cs="Times New Roman"/>
                <w:position w:val="0"/>
                <w:lang w:val="en-US"/>
              </w:rPr>
              <m:t>H</m:t>
            </m:r>
          </m:e>
          <m:sub>
            <m:r>
              <m:rPr>
                <m:sty m:val="p"/>
              </m:rPr>
              <w:rPr>
                <w:rFonts w:ascii="Cambria Math" w:eastAsia="Times New Roman" w:hAnsi="Cambria Math" w:cs="Times New Roman"/>
                <w:position w:val="0"/>
                <w:lang w:val="en-US"/>
              </w:rPr>
              <m:t>o</m:t>
            </m:r>
          </m:sub>
        </m:sSub>
      </m:oMath>
      <w:r w:rsidR="002872C3" w:rsidRPr="00584ACD">
        <w:rPr>
          <w:rFonts w:asciiTheme="minorHAnsi" w:eastAsia="Times New Roman" w:hAnsiTheme="minorHAnsi" w:cs="Times New Roman"/>
          <w:position w:val="0"/>
          <w:lang w:val="en-US"/>
        </w:rPr>
        <w:t xml:space="preserve"> : </w:t>
      </w:r>
      <m:oMath>
        <m:sSub>
          <m:sSubPr>
            <m:ctrlPr>
              <w:rPr>
                <w:rFonts w:ascii="Cambria Math" w:eastAsia="Times New Roman" w:hAnsi="Cambria Math" w:cs="Times New Roman"/>
                <w:i/>
                <w:position w:val="0"/>
                <w:lang w:val="en-US"/>
              </w:rPr>
            </m:ctrlPr>
          </m:sSubPr>
          <m:e>
            <m:r>
              <w:rPr>
                <w:rFonts w:ascii="Cambria Math" w:eastAsia="Times New Roman" w:hAnsi="Cambria Math" w:cs="Times New Roman"/>
                <w:position w:val="0"/>
                <w:lang w:val="en-US"/>
              </w:rPr>
              <m:t>µ</m:t>
            </m:r>
          </m:e>
          <m:sub>
            <m:r>
              <w:rPr>
                <w:rFonts w:ascii="Cambria Math" w:eastAsia="Times New Roman" w:hAnsi="Cambria Math" w:cs="Times New Roman"/>
                <w:position w:val="0"/>
                <w:lang w:val="en-US"/>
              </w:rPr>
              <m:t>1</m:t>
            </m:r>
          </m:sub>
        </m:sSub>
        <m:r>
          <w:rPr>
            <w:rFonts w:ascii="Cambria Math" w:eastAsia="Times New Roman" w:hAnsi="Cambria Math" w:cs="Times New Roman"/>
            <w:position w:val="0"/>
            <w:lang w:val="en-US"/>
          </w:rPr>
          <m:t xml:space="preserve"> </m:t>
        </m:r>
      </m:oMath>
      <w:r w:rsidR="002872C3" w:rsidRPr="00584ACD">
        <w:rPr>
          <w:rFonts w:asciiTheme="minorHAnsi" w:eastAsia="Times New Roman" w:hAnsiTheme="minorHAnsi" w:cs="Times New Roman"/>
          <w:position w:val="0"/>
          <w:lang w:val="en-US"/>
        </w:rPr>
        <w:t xml:space="preserve">≤ </w:t>
      </w:r>
      <m:oMath>
        <m:sSub>
          <m:sSubPr>
            <m:ctrlPr>
              <w:rPr>
                <w:rFonts w:ascii="Cambria Math" w:eastAsia="Times New Roman" w:hAnsi="Cambria Math" w:cs="Times New Roman"/>
                <w:i/>
                <w:position w:val="0"/>
                <w:lang w:val="en-US"/>
              </w:rPr>
            </m:ctrlPr>
          </m:sSubPr>
          <m:e>
            <m:r>
              <w:rPr>
                <w:rFonts w:ascii="Cambria Math" w:eastAsia="Times New Roman" w:hAnsi="Cambria Math" w:cs="Times New Roman"/>
                <w:position w:val="0"/>
                <w:lang w:val="en-US"/>
              </w:rPr>
              <m:t>µ</m:t>
            </m:r>
          </m:e>
          <m:sub>
            <m:r>
              <w:rPr>
                <w:rFonts w:ascii="Cambria Math" w:eastAsia="Times New Roman" w:hAnsi="Cambria Math" w:cs="Times New Roman"/>
                <w:position w:val="0"/>
                <w:lang w:val="en-US"/>
              </w:rPr>
              <m:t>2</m:t>
            </m:r>
          </m:sub>
        </m:sSub>
      </m:oMath>
      <w:r w:rsidR="002872C3" w:rsidRPr="00584ACD">
        <w:rPr>
          <w:rFonts w:asciiTheme="minorHAnsi" w:eastAsia="Times New Roman" w:hAnsiTheme="minorHAnsi" w:cs="Times New Roman"/>
          <w:position w:val="0"/>
          <w:lang w:val="en-US"/>
        </w:rPr>
        <w:t xml:space="preserve"> :</w:t>
      </w:r>
      <w:r w:rsidR="002872C3" w:rsidRPr="00584ACD">
        <w:rPr>
          <w:rFonts w:asciiTheme="minorHAnsi" w:hAnsiTheme="minorHAnsi" w:cs="Times New Roman"/>
          <w:lang w:val="en-US"/>
        </w:rPr>
        <w:t xml:space="preserve"> </w:t>
      </w:r>
      <w:r w:rsidR="002872C3" w:rsidRPr="00584ACD">
        <w:rPr>
          <w:rFonts w:asciiTheme="minorHAnsi" w:hAnsiTheme="minorHAnsi" w:cs="Times New Roman"/>
        </w:rPr>
        <w:t>The average value of the learning outcomes of the experimental class students is less than or equal to the average value of the comparison class students' learning outcomes.</w:t>
      </w:r>
    </w:p>
    <w:p w14:paraId="3F2F08E4" w14:textId="77777777" w:rsidR="002872C3" w:rsidRPr="00584ACD" w:rsidRDefault="00000000" w:rsidP="00DC3D62">
      <w:pPr>
        <w:spacing w:line="240" w:lineRule="auto"/>
        <w:ind w:left="-2" w:firstLineChars="0" w:firstLine="720"/>
        <w:jc w:val="both"/>
        <w:rPr>
          <w:rFonts w:asciiTheme="minorHAnsi" w:hAnsiTheme="minorHAnsi" w:cs="Times New Roman"/>
        </w:rPr>
      </w:pPr>
      <m:oMath>
        <m:sSub>
          <m:sSubPr>
            <m:ctrlPr>
              <w:rPr>
                <w:rFonts w:ascii="Cambria Math" w:eastAsia="Times New Roman" w:hAnsi="Cambria Math" w:cs="Times New Roman"/>
                <w:i/>
                <w:position w:val="0"/>
                <w:lang w:val="en-US"/>
              </w:rPr>
            </m:ctrlPr>
          </m:sSubPr>
          <m:e>
            <m:r>
              <m:rPr>
                <m:sty m:val="p"/>
              </m:rPr>
              <w:rPr>
                <w:rFonts w:ascii="Cambria Math" w:eastAsia="Times New Roman" w:hAnsi="Cambria Math" w:cs="Times New Roman"/>
                <w:position w:val="0"/>
                <w:lang w:val="en-US"/>
              </w:rPr>
              <m:t>H</m:t>
            </m:r>
          </m:e>
          <m:sub>
            <m:r>
              <w:rPr>
                <w:rFonts w:ascii="Cambria Math" w:eastAsia="Times New Roman" w:hAnsi="Cambria Math" w:cs="Times New Roman"/>
                <w:position w:val="0"/>
                <w:lang w:val="en-US"/>
              </w:rPr>
              <m:t>a</m:t>
            </m:r>
          </m:sub>
        </m:sSub>
      </m:oMath>
      <w:r w:rsidR="002872C3" w:rsidRPr="00584ACD">
        <w:rPr>
          <w:rFonts w:asciiTheme="minorHAnsi" w:eastAsia="Times New Roman" w:hAnsiTheme="minorHAnsi" w:cs="Times New Roman"/>
          <w:position w:val="0"/>
          <w:lang w:val="en-US"/>
        </w:rPr>
        <w:t xml:space="preserve"> : </w:t>
      </w:r>
      <m:oMath>
        <m:sSub>
          <m:sSubPr>
            <m:ctrlPr>
              <w:rPr>
                <w:rFonts w:ascii="Cambria Math" w:eastAsia="Times New Roman" w:hAnsi="Cambria Math" w:cs="Times New Roman"/>
                <w:i/>
                <w:position w:val="0"/>
                <w:lang w:val="en-US"/>
              </w:rPr>
            </m:ctrlPr>
          </m:sSubPr>
          <m:e>
            <m:r>
              <w:rPr>
                <w:rFonts w:ascii="Cambria Math" w:eastAsia="Times New Roman" w:hAnsi="Cambria Math" w:cs="Times New Roman"/>
                <w:position w:val="0"/>
                <w:lang w:val="en-US"/>
              </w:rPr>
              <m:t>µ</m:t>
            </m:r>
          </m:e>
          <m:sub>
            <m:r>
              <w:rPr>
                <w:rFonts w:ascii="Cambria Math" w:eastAsia="Times New Roman" w:hAnsi="Cambria Math" w:cs="Times New Roman"/>
                <w:position w:val="0"/>
                <w:lang w:val="en-US"/>
              </w:rPr>
              <m:t>1</m:t>
            </m:r>
          </m:sub>
        </m:sSub>
      </m:oMath>
      <w:r w:rsidR="002872C3" w:rsidRPr="00584ACD">
        <w:rPr>
          <w:rFonts w:asciiTheme="minorHAnsi" w:eastAsia="Times New Roman" w:hAnsiTheme="minorHAnsi" w:cs="Times New Roman"/>
          <w:position w:val="0"/>
          <w:lang w:val="en-US"/>
        </w:rPr>
        <w:t xml:space="preserve"> &gt; </w:t>
      </w:r>
      <m:oMath>
        <m:sSub>
          <m:sSubPr>
            <m:ctrlPr>
              <w:rPr>
                <w:rFonts w:ascii="Cambria Math" w:eastAsia="Times New Roman" w:hAnsi="Cambria Math" w:cs="Times New Roman"/>
                <w:i/>
                <w:position w:val="0"/>
                <w:lang w:val="en-US"/>
              </w:rPr>
            </m:ctrlPr>
          </m:sSubPr>
          <m:e>
            <m:r>
              <w:rPr>
                <w:rFonts w:ascii="Cambria Math" w:eastAsia="Times New Roman" w:hAnsi="Cambria Math" w:cs="Times New Roman"/>
                <w:position w:val="0"/>
                <w:lang w:val="en-US"/>
              </w:rPr>
              <m:t>µ</m:t>
            </m:r>
          </m:e>
          <m:sub>
            <m:r>
              <w:rPr>
                <w:rFonts w:ascii="Cambria Math" w:eastAsia="Times New Roman" w:hAnsi="Cambria Math" w:cs="Times New Roman"/>
                <w:position w:val="0"/>
                <w:lang w:val="en-US"/>
              </w:rPr>
              <m:t>2</m:t>
            </m:r>
          </m:sub>
        </m:sSub>
      </m:oMath>
      <w:r w:rsidR="002872C3" w:rsidRPr="00584ACD">
        <w:rPr>
          <w:rFonts w:asciiTheme="minorHAnsi" w:hAnsiTheme="minorHAnsi" w:cs="Times New Roman"/>
          <w:lang w:val="en-US"/>
        </w:rPr>
        <w:t xml:space="preserve"> </w:t>
      </w:r>
      <w:r w:rsidR="002872C3" w:rsidRPr="00584ACD">
        <w:rPr>
          <w:rFonts w:asciiTheme="minorHAnsi" w:hAnsiTheme="minorHAnsi" w:cs="Times New Roman"/>
        </w:rPr>
        <w:t>: The average value of the learning outcomes of the experimental class students is greater than the average value of the comparison class students' learning outcomes.</w:t>
      </w:r>
    </w:p>
    <w:p w14:paraId="0A74E601" w14:textId="77777777" w:rsidR="002872C3" w:rsidRPr="00584ACD" w:rsidRDefault="002872C3" w:rsidP="00584ACD">
      <w:pPr>
        <w:spacing w:line="240" w:lineRule="auto"/>
        <w:ind w:left="-2" w:firstLineChars="0" w:firstLine="428"/>
        <w:jc w:val="both"/>
        <w:rPr>
          <w:rFonts w:asciiTheme="minorHAnsi" w:hAnsiTheme="minorHAnsi" w:cs="Times New Roman"/>
        </w:rPr>
      </w:pPr>
      <w:r w:rsidRPr="00584ACD">
        <w:rPr>
          <w:rFonts w:asciiTheme="minorHAnsi" w:hAnsiTheme="minorHAnsi" w:cs="Times New Roman"/>
        </w:rPr>
        <w:lastRenderedPageBreak/>
        <w:t>The criteria for testing the hypothesis are accept Ho if t</w:t>
      </w:r>
      <w:r w:rsidRPr="00584ACD">
        <w:rPr>
          <w:rFonts w:asciiTheme="minorHAnsi" w:hAnsiTheme="minorHAnsi" w:cs="Times New Roman"/>
          <w:vertAlign w:val="subscript"/>
          <w:lang w:val="en-US"/>
        </w:rPr>
        <w:t>hitung</w:t>
      </w:r>
      <w:r w:rsidRPr="00584ACD">
        <w:rPr>
          <w:rFonts w:asciiTheme="minorHAnsi" w:hAnsiTheme="minorHAnsi" w:cs="Times New Roman"/>
        </w:rPr>
        <w:t xml:space="preserve"> &lt; t</w:t>
      </w:r>
      <w:r w:rsidRPr="00584ACD">
        <w:rPr>
          <w:rFonts w:asciiTheme="minorHAnsi" w:hAnsiTheme="minorHAnsi" w:cs="Times New Roman"/>
          <w:vertAlign w:val="subscript"/>
        </w:rPr>
        <w:t>tab</w:t>
      </w:r>
      <w:r w:rsidRPr="00584ACD">
        <w:rPr>
          <w:rFonts w:asciiTheme="minorHAnsi" w:hAnsiTheme="minorHAnsi" w:cs="Times New Roman"/>
          <w:vertAlign w:val="subscript"/>
          <w:lang w:val="en-US"/>
        </w:rPr>
        <w:t xml:space="preserve">el </w:t>
      </w:r>
      <w:r w:rsidRPr="00584ACD">
        <w:rPr>
          <w:rFonts w:asciiTheme="minorHAnsi" w:hAnsiTheme="minorHAnsi" w:cs="Times New Roman"/>
        </w:rPr>
        <w:t>(there is no effect of using the PBL learning model on history learning outcomes in class X students at SMA Negeri 10 Ambon, and reject H</w:t>
      </w:r>
      <w:r w:rsidRPr="00584ACD">
        <w:rPr>
          <w:rFonts w:asciiTheme="minorHAnsi" w:hAnsiTheme="minorHAnsi" w:cs="Times New Roman"/>
          <w:vertAlign w:val="subscript"/>
        </w:rPr>
        <w:t>o</w:t>
      </w:r>
      <w:r w:rsidRPr="00584ACD">
        <w:rPr>
          <w:rFonts w:asciiTheme="minorHAnsi" w:hAnsiTheme="minorHAnsi" w:cs="Times New Roman"/>
        </w:rPr>
        <w:t xml:space="preserve"> if t</w:t>
      </w:r>
      <w:r w:rsidRPr="00584ACD">
        <w:rPr>
          <w:rFonts w:asciiTheme="minorHAnsi" w:hAnsiTheme="minorHAnsi" w:cs="Times New Roman"/>
          <w:vertAlign w:val="subscript"/>
          <w:lang w:val="en-US"/>
        </w:rPr>
        <w:t>hitung</w:t>
      </w:r>
      <w:r w:rsidRPr="00584ACD">
        <w:rPr>
          <w:rFonts w:asciiTheme="minorHAnsi" w:hAnsiTheme="minorHAnsi" w:cs="Times New Roman"/>
          <w:lang w:val="en-US"/>
        </w:rPr>
        <w:t xml:space="preserve"> ≥ </w:t>
      </w:r>
      <w:r w:rsidRPr="00584ACD">
        <w:rPr>
          <w:rFonts w:asciiTheme="minorHAnsi" w:hAnsiTheme="minorHAnsi" w:cs="Times New Roman"/>
        </w:rPr>
        <w:t>t</w:t>
      </w:r>
      <w:r w:rsidRPr="00584ACD">
        <w:rPr>
          <w:rFonts w:asciiTheme="minorHAnsi" w:hAnsiTheme="minorHAnsi" w:cs="Times New Roman"/>
          <w:vertAlign w:val="subscript"/>
        </w:rPr>
        <w:t>table</w:t>
      </w:r>
      <w:r w:rsidRPr="00584ACD">
        <w:rPr>
          <w:rFonts w:asciiTheme="minorHAnsi" w:hAnsiTheme="minorHAnsi" w:cs="Times New Roman"/>
        </w:rPr>
        <w:t xml:space="preserve"> (there is an effect of using learning models on history learning outcomes). in class X students at SMA Negeri 10 Ambon). After the average difference test was carried out, then to test the effectiveness of using the PBL learning model in improving history learning outcomes in class X students at SMA Negeri 10 Ambon, the N-Gain formula was used by </w:t>
      </w:r>
      <w:r w:rsidR="00995FA6" w:rsidRPr="00584ACD">
        <w:rPr>
          <w:rFonts w:asciiTheme="minorHAnsi" w:hAnsiTheme="minorHAnsi" w:cs="Times New Roman"/>
        </w:rPr>
        <w:fldChar w:fldCharType="begin" w:fldLock="1"/>
      </w:r>
      <w:r w:rsidR="00995FA6" w:rsidRPr="00584ACD">
        <w:rPr>
          <w:rFonts w:asciiTheme="minorHAnsi" w:hAnsiTheme="minorHAnsi" w:cs="Times New Roman"/>
        </w:rPr>
        <w:instrText>ADDIN CSL_CITATION {"citationItems":[{"id":"ITEM-1","itemData":{"author":[{"dropping-particle":"","family":"Sundaya","given":"Rostina","non-dropping-particle":"","parse-names":false,"suffix":""}],"id":"ITEM-1","issued":{"date-parts":[["2014"]]},"publisher":"Alfabeta","publisher-place":"Bandung","title":"Statistika Penelitian Pendidikan","type":"book"},"uris":["http://www.mendeley.com/documents/?uuid=6ff7a800-0d26-491a-bb17-2198eff02784"]}],"mendeley":{"formattedCitation":"(Sundaya, 2014)","plainTextFormattedCitation":"(Sundaya, 2014)","previouslyFormattedCitation":"(Sundaya, 2014)"},"properties":{"noteIndex":0},"schema":"https://github.com/citation-style-language/schema/raw/master/csl-citation.json"}</w:instrText>
      </w:r>
      <w:r w:rsidR="00995FA6" w:rsidRPr="00584ACD">
        <w:rPr>
          <w:rFonts w:asciiTheme="minorHAnsi" w:hAnsiTheme="minorHAnsi" w:cs="Times New Roman"/>
        </w:rPr>
        <w:fldChar w:fldCharType="separate"/>
      </w:r>
      <w:r w:rsidR="00995FA6" w:rsidRPr="00584ACD">
        <w:rPr>
          <w:rFonts w:asciiTheme="minorHAnsi" w:hAnsiTheme="minorHAnsi" w:cs="Times New Roman"/>
          <w:noProof/>
        </w:rPr>
        <w:t>(Sundaya, 2014)</w:t>
      </w:r>
      <w:r w:rsidR="00995FA6" w:rsidRPr="00584ACD">
        <w:rPr>
          <w:rFonts w:asciiTheme="minorHAnsi" w:hAnsiTheme="minorHAnsi" w:cs="Times New Roman"/>
        </w:rPr>
        <w:fldChar w:fldCharType="end"/>
      </w:r>
      <w:r w:rsidRPr="00584ACD">
        <w:rPr>
          <w:rFonts w:asciiTheme="minorHAnsi" w:hAnsiTheme="minorHAnsi" w:cs="Times New Roman"/>
        </w:rPr>
        <w:t>, as follows</w:t>
      </w:r>
    </w:p>
    <w:p w14:paraId="41A8594E" w14:textId="77777777" w:rsidR="001E27B9" w:rsidRPr="00584ACD" w:rsidRDefault="001E27B9" w:rsidP="00584ACD">
      <w:pPr>
        <w:suppressAutoHyphens w:val="0"/>
        <w:spacing w:line="240" w:lineRule="auto"/>
        <w:ind w:leftChars="0" w:left="0" w:firstLineChars="0" w:firstLine="0"/>
        <w:jc w:val="center"/>
        <w:textDirection w:val="lrTb"/>
        <w:textAlignment w:val="auto"/>
        <w:outlineLvl w:val="9"/>
        <w:rPr>
          <w:rFonts w:asciiTheme="minorHAnsi" w:eastAsia="Times New Roman" w:hAnsiTheme="minorHAnsi" w:cs="Times New Roman"/>
          <w:position w:val="0"/>
          <w:lang w:val="en-US"/>
        </w:rPr>
      </w:pPr>
      <w:r w:rsidRPr="00584ACD">
        <w:rPr>
          <w:rFonts w:asciiTheme="minorHAnsi" w:hAnsiTheme="minorHAnsi" w:cs="Times New Roman"/>
          <w:position w:val="0"/>
          <w:lang w:val="en-US"/>
        </w:rPr>
        <w:t xml:space="preserve">N – </w:t>
      </w:r>
      <w:r w:rsidRPr="00584ACD">
        <w:rPr>
          <w:rFonts w:asciiTheme="minorHAnsi" w:hAnsiTheme="minorHAnsi" w:cs="Times New Roman"/>
          <w:i/>
          <w:position w:val="0"/>
          <w:lang w:val="en-US"/>
        </w:rPr>
        <w:t>Gain</w:t>
      </w:r>
      <w:r w:rsidRPr="00584ACD">
        <w:rPr>
          <w:rFonts w:asciiTheme="minorHAnsi" w:hAnsiTheme="minorHAnsi" w:cs="Times New Roman"/>
          <w:position w:val="0"/>
          <w:lang w:val="en-US"/>
        </w:rPr>
        <w:t xml:space="preserve"> =</w:t>
      </w:r>
      <m:oMath>
        <m:f>
          <m:fPr>
            <m:ctrlPr>
              <w:rPr>
                <w:rFonts w:ascii="Cambria Math" w:hAnsi="Cambria Math" w:cs="Times New Roman"/>
                <w:i/>
                <w:position w:val="0"/>
                <w:lang w:val="en-US"/>
              </w:rPr>
            </m:ctrlPr>
          </m:fPr>
          <m:num>
            <m:r>
              <w:rPr>
                <w:rFonts w:ascii="Cambria Math" w:hAnsi="Cambria Math" w:cs="Times New Roman"/>
                <w:position w:val="0"/>
                <w:lang w:val="en-US"/>
              </w:rPr>
              <m:t xml:space="preserve">Score posttest-Skor pretest </m:t>
            </m:r>
          </m:num>
          <m:den>
            <m:r>
              <w:rPr>
                <w:rFonts w:ascii="Cambria Math" w:hAnsi="Cambria Math" w:cs="Times New Roman"/>
                <w:position w:val="0"/>
                <w:lang w:val="en-US"/>
              </w:rPr>
              <m:t>Score maximum-Score minimum</m:t>
            </m:r>
          </m:den>
        </m:f>
      </m:oMath>
    </w:p>
    <w:p w14:paraId="7276CDDD" w14:textId="6CC8B76F" w:rsidR="002872C3" w:rsidRDefault="002872C3" w:rsidP="00DC3D62">
      <w:pPr>
        <w:spacing w:after="0" w:line="240" w:lineRule="auto"/>
        <w:ind w:leftChars="0" w:left="0" w:firstLineChars="0" w:firstLine="0"/>
        <w:jc w:val="both"/>
        <w:rPr>
          <w:rFonts w:asciiTheme="minorHAnsi" w:hAnsiTheme="minorHAnsi" w:cs="Times New Roman"/>
        </w:rPr>
      </w:pPr>
      <w:r w:rsidRPr="00584ACD">
        <w:rPr>
          <w:rFonts w:asciiTheme="minorHAnsi" w:hAnsiTheme="minorHAnsi" w:cs="Times New Roman"/>
        </w:rPr>
        <w:t>Notes:</w:t>
      </w:r>
    </w:p>
    <w:p w14:paraId="6B31FBA8" w14:textId="77777777" w:rsidR="00DC3D62" w:rsidRPr="00584ACD" w:rsidRDefault="00DC3D62" w:rsidP="00DC3D62">
      <w:pPr>
        <w:spacing w:after="0" w:line="240" w:lineRule="auto"/>
        <w:ind w:leftChars="0" w:left="0" w:firstLineChars="0" w:firstLine="0"/>
        <w:jc w:val="both"/>
        <w:rPr>
          <w:rFonts w:asciiTheme="minorHAnsi" w:hAnsiTheme="minorHAnsi" w:cs="Times New Roman"/>
        </w:rPr>
      </w:pPr>
    </w:p>
    <w:p w14:paraId="52C490E5" w14:textId="77777777" w:rsidR="002872C3" w:rsidRPr="00584ACD" w:rsidRDefault="002872C3" w:rsidP="00DC3D62">
      <w:pPr>
        <w:spacing w:after="0" w:line="240" w:lineRule="auto"/>
        <w:ind w:leftChars="0" w:left="0" w:firstLineChars="0" w:firstLine="0"/>
        <w:jc w:val="both"/>
        <w:rPr>
          <w:rFonts w:asciiTheme="minorHAnsi" w:hAnsiTheme="minorHAnsi" w:cs="Times New Roman"/>
        </w:rPr>
      </w:pPr>
      <w:r w:rsidRPr="00584ACD">
        <w:rPr>
          <w:rFonts w:asciiTheme="minorHAnsi" w:hAnsiTheme="minorHAnsi" w:cs="Times New Roman"/>
        </w:rPr>
        <w:t>N-Gain : Normalized gain</w:t>
      </w:r>
    </w:p>
    <w:p w14:paraId="59F77389" w14:textId="77777777" w:rsidR="002872C3" w:rsidRPr="00584ACD" w:rsidRDefault="002872C3" w:rsidP="00DC3D62">
      <w:pPr>
        <w:spacing w:after="0" w:line="240" w:lineRule="auto"/>
        <w:ind w:left="-2" w:firstLineChars="0" w:firstLine="0"/>
        <w:jc w:val="both"/>
        <w:rPr>
          <w:rFonts w:asciiTheme="minorHAnsi" w:hAnsiTheme="minorHAnsi" w:cs="Times New Roman"/>
        </w:rPr>
      </w:pPr>
      <w:r w:rsidRPr="00584ACD">
        <w:rPr>
          <w:rFonts w:asciiTheme="minorHAnsi" w:hAnsiTheme="minorHAnsi" w:cs="Times New Roman"/>
        </w:rPr>
        <w:t>Pretest : Average value of the initial learning test</w:t>
      </w:r>
    </w:p>
    <w:p w14:paraId="0E6FB118" w14:textId="41CEF72E" w:rsidR="002872C3" w:rsidRDefault="002872C3" w:rsidP="00DC3D62">
      <w:pPr>
        <w:spacing w:after="0" w:line="240" w:lineRule="auto"/>
        <w:ind w:left="-2" w:firstLineChars="0" w:firstLine="0"/>
        <w:jc w:val="both"/>
        <w:rPr>
          <w:rFonts w:asciiTheme="minorHAnsi" w:hAnsiTheme="minorHAnsi" w:cs="Times New Roman"/>
        </w:rPr>
      </w:pPr>
      <w:r w:rsidRPr="00584ACD">
        <w:rPr>
          <w:rFonts w:asciiTheme="minorHAnsi" w:hAnsiTheme="minorHAnsi" w:cs="Times New Roman"/>
        </w:rPr>
        <w:t>Posstest : Average learning end test scores</w:t>
      </w:r>
    </w:p>
    <w:p w14:paraId="3BED6445" w14:textId="77777777" w:rsidR="00DC3D62" w:rsidRPr="00584ACD" w:rsidRDefault="00DC3D62" w:rsidP="00DC3D62">
      <w:pPr>
        <w:spacing w:after="0" w:line="240" w:lineRule="auto"/>
        <w:ind w:left="-2" w:firstLineChars="0" w:firstLine="0"/>
        <w:jc w:val="both"/>
        <w:rPr>
          <w:rFonts w:asciiTheme="minorHAnsi" w:hAnsiTheme="minorHAnsi" w:cs="Times New Roman"/>
        </w:rPr>
      </w:pPr>
    </w:p>
    <w:p w14:paraId="071DDE4A" w14:textId="1FE57BE6" w:rsidR="00DC3D62" w:rsidRPr="00584ACD" w:rsidRDefault="002872C3" w:rsidP="00DC3D62">
      <w:pPr>
        <w:spacing w:after="0" w:line="240" w:lineRule="auto"/>
        <w:ind w:leftChars="0" w:left="0" w:firstLineChars="0" w:firstLine="0"/>
        <w:jc w:val="both"/>
        <w:rPr>
          <w:rFonts w:asciiTheme="minorHAnsi" w:hAnsiTheme="minorHAnsi" w:cs="Times New Roman"/>
        </w:rPr>
      </w:pPr>
      <w:r w:rsidRPr="00584ACD">
        <w:rPr>
          <w:rFonts w:asciiTheme="minorHAnsi" w:hAnsiTheme="minorHAnsi" w:cs="Times New Roman"/>
        </w:rPr>
        <w:t>The Gain index criteria are:</w:t>
      </w:r>
    </w:p>
    <w:p w14:paraId="340BD755" w14:textId="77777777" w:rsidR="002872C3" w:rsidRPr="00584ACD" w:rsidRDefault="002872C3" w:rsidP="00DC3D62">
      <w:pPr>
        <w:spacing w:after="0" w:line="240" w:lineRule="auto"/>
        <w:ind w:leftChars="0" w:left="0" w:firstLineChars="0" w:firstLine="0"/>
        <w:jc w:val="both"/>
        <w:rPr>
          <w:rFonts w:asciiTheme="minorHAnsi" w:hAnsiTheme="minorHAnsi" w:cs="Times New Roman"/>
        </w:rPr>
      </w:pPr>
      <w:r w:rsidRPr="00584ACD">
        <w:rPr>
          <w:rFonts w:asciiTheme="minorHAnsi" w:hAnsiTheme="minorHAnsi" w:cs="Times New Roman"/>
        </w:rPr>
        <w:t>1. Score (g) ≥ 0.70 high category;</w:t>
      </w:r>
    </w:p>
    <w:p w14:paraId="455098D7" w14:textId="77777777" w:rsidR="002872C3" w:rsidRPr="00584ACD" w:rsidRDefault="002872C3" w:rsidP="00DC3D62">
      <w:pPr>
        <w:spacing w:after="0" w:line="240" w:lineRule="auto"/>
        <w:ind w:left="-2" w:firstLineChars="0" w:firstLine="0"/>
        <w:jc w:val="both"/>
        <w:rPr>
          <w:rFonts w:asciiTheme="minorHAnsi" w:hAnsiTheme="minorHAnsi" w:cs="Times New Roman"/>
        </w:rPr>
      </w:pPr>
      <w:r w:rsidRPr="00584ACD">
        <w:rPr>
          <w:rFonts w:asciiTheme="minorHAnsi" w:hAnsiTheme="minorHAnsi" w:cs="Times New Roman"/>
        </w:rPr>
        <w:t>2. Score 0.30 ≤ (g) ≥ 0.70 medium category;</w:t>
      </w:r>
    </w:p>
    <w:p w14:paraId="40045C74" w14:textId="67C5BFE3" w:rsidR="002872C3" w:rsidRDefault="002872C3" w:rsidP="00DC3D62">
      <w:pPr>
        <w:spacing w:after="0" w:line="240" w:lineRule="auto"/>
        <w:ind w:leftChars="0" w:left="0" w:firstLineChars="0" w:firstLine="0"/>
        <w:jc w:val="both"/>
        <w:rPr>
          <w:rFonts w:asciiTheme="minorHAnsi" w:hAnsiTheme="minorHAnsi" w:cs="Times New Roman"/>
        </w:rPr>
      </w:pPr>
      <w:r w:rsidRPr="00584ACD">
        <w:rPr>
          <w:rFonts w:asciiTheme="minorHAnsi" w:hAnsiTheme="minorHAnsi" w:cs="Times New Roman"/>
        </w:rPr>
        <w:t>3. Score (g) &gt; 0.30 low category.</w:t>
      </w:r>
    </w:p>
    <w:p w14:paraId="285F583C" w14:textId="77777777" w:rsidR="00DC3D62" w:rsidRPr="00584ACD" w:rsidRDefault="00DC3D62" w:rsidP="00DC3D62">
      <w:pPr>
        <w:spacing w:after="0" w:line="240" w:lineRule="auto"/>
        <w:ind w:leftChars="0" w:left="0" w:firstLineChars="0" w:firstLine="0"/>
        <w:jc w:val="both"/>
        <w:rPr>
          <w:rFonts w:asciiTheme="minorHAnsi" w:hAnsiTheme="minorHAnsi" w:cs="Times New Roman"/>
        </w:rPr>
      </w:pPr>
    </w:p>
    <w:p w14:paraId="025B9AA6" w14:textId="77777777" w:rsidR="002872C3" w:rsidRPr="00584ACD" w:rsidRDefault="002872C3" w:rsidP="00584ACD">
      <w:pPr>
        <w:spacing w:line="240" w:lineRule="auto"/>
        <w:ind w:left="-2" w:firstLineChars="0" w:firstLine="428"/>
        <w:jc w:val="both"/>
        <w:rPr>
          <w:rFonts w:asciiTheme="minorHAnsi" w:hAnsiTheme="minorHAnsi" w:cs="Times New Roman"/>
        </w:rPr>
      </w:pPr>
      <w:r w:rsidRPr="00584ACD">
        <w:rPr>
          <w:rFonts w:asciiTheme="minorHAnsi" w:hAnsiTheme="minorHAnsi" w:cs="Times New Roman"/>
        </w:rPr>
        <w:t>To determine the effectiveness of the PBL learning model, the following formula is used.</w:t>
      </w:r>
    </w:p>
    <w:p w14:paraId="691F1F69" w14:textId="7790503E" w:rsidR="001E27B9" w:rsidRPr="00584ACD" w:rsidRDefault="001E27B9" w:rsidP="00DC3D62">
      <w:pPr>
        <w:suppressAutoHyphens w:val="0"/>
        <w:spacing w:line="240" w:lineRule="auto"/>
        <w:ind w:leftChars="0" w:left="0" w:firstLineChars="0" w:firstLine="0"/>
        <w:jc w:val="center"/>
        <w:textDirection w:val="lrTb"/>
        <w:textAlignment w:val="auto"/>
        <w:outlineLvl w:val="9"/>
        <w:rPr>
          <w:rFonts w:asciiTheme="minorHAnsi" w:hAnsiTheme="minorHAnsi" w:cs="Times New Roman"/>
          <w:position w:val="0"/>
          <w:lang w:val="en-US"/>
        </w:rPr>
      </w:pPr>
      <w:r w:rsidRPr="00584ACD">
        <w:rPr>
          <w:rFonts w:asciiTheme="minorHAnsi" w:hAnsiTheme="minorHAnsi" w:cs="Times New Roman"/>
          <w:position w:val="0"/>
          <w:lang w:val="en-US"/>
        </w:rPr>
        <w:t xml:space="preserve">Effectiveness = </w:t>
      </w:r>
      <m:oMath>
        <m:f>
          <m:fPr>
            <m:ctrlPr>
              <w:rPr>
                <w:rFonts w:ascii="Cambria Math" w:hAnsi="Cambria Math" w:cs="Times New Roman"/>
                <w:i/>
                <w:position w:val="0"/>
                <w:lang w:val="en-US"/>
              </w:rPr>
            </m:ctrlPr>
          </m:fPr>
          <m:num>
            <m:r>
              <w:rPr>
                <w:rFonts w:ascii="Cambria Math" w:hAnsi="Cambria Math" w:cs="Times New Roman"/>
                <w:position w:val="0"/>
                <w:lang w:val="en-US"/>
              </w:rPr>
              <m:t>N-Gain Experiment Class</m:t>
            </m:r>
          </m:num>
          <m:den>
            <m:r>
              <w:rPr>
                <w:rFonts w:ascii="Cambria Math" w:hAnsi="Cambria Math" w:cs="Times New Roman"/>
                <w:position w:val="0"/>
                <w:lang w:val="en-US"/>
              </w:rPr>
              <m:t>N-Gain Comparison Class</m:t>
            </m:r>
          </m:den>
        </m:f>
      </m:oMath>
    </w:p>
    <w:p w14:paraId="6A04EE69" w14:textId="77777777" w:rsidR="002872C3" w:rsidRPr="00584ACD" w:rsidRDefault="002872C3" w:rsidP="00584ACD">
      <w:pPr>
        <w:spacing w:line="240" w:lineRule="auto"/>
        <w:ind w:leftChars="0" w:left="0" w:firstLineChars="0" w:firstLine="426"/>
        <w:jc w:val="both"/>
        <w:rPr>
          <w:rFonts w:asciiTheme="minorHAnsi" w:hAnsiTheme="minorHAnsi" w:cs="Times New Roman"/>
        </w:rPr>
      </w:pPr>
      <w:r w:rsidRPr="00584ACD">
        <w:rPr>
          <w:rFonts w:asciiTheme="minorHAnsi" w:hAnsiTheme="minorHAnsi" w:cs="Times New Roman"/>
        </w:rPr>
        <w:t>The criteria used to state the effectiveness of the PBL learning model in improving history learning outcomes can use the following criteria:</w:t>
      </w:r>
    </w:p>
    <w:p w14:paraId="5A3B283B" w14:textId="77777777" w:rsidR="002872C3" w:rsidRPr="00584ACD" w:rsidRDefault="002872C3" w:rsidP="00DC3D62">
      <w:pPr>
        <w:spacing w:after="0" w:line="240" w:lineRule="auto"/>
        <w:ind w:left="-2" w:firstLineChars="0" w:firstLine="0"/>
        <w:jc w:val="both"/>
        <w:rPr>
          <w:rFonts w:asciiTheme="minorHAnsi" w:hAnsiTheme="minorHAnsi" w:cs="Times New Roman"/>
        </w:rPr>
      </w:pPr>
      <w:r w:rsidRPr="00584ACD">
        <w:rPr>
          <w:rFonts w:asciiTheme="minorHAnsi" w:hAnsiTheme="minorHAnsi" w:cs="Times New Roman"/>
        </w:rPr>
        <w:t>1. When effectiveness ≥ 1 then the PBL learning model is effective in improving history learning outcomes</w:t>
      </w:r>
    </w:p>
    <w:p w14:paraId="2A834377" w14:textId="77777777" w:rsidR="002872C3" w:rsidRPr="00584ACD" w:rsidRDefault="002872C3" w:rsidP="00DC3D62">
      <w:pPr>
        <w:spacing w:after="0" w:line="240" w:lineRule="auto"/>
        <w:ind w:left="-2" w:firstLineChars="0" w:firstLine="0"/>
        <w:jc w:val="both"/>
        <w:rPr>
          <w:rFonts w:asciiTheme="minorHAnsi" w:hAnsiTheme="minorHAnsi" w:cs="Times New Roman"/>
        </w:rPr>
      </w:pPr>
      <w:r w:rsidRPr="00584ACD">
        <w:rPr>
          <w:rFonts w:asciiTheme="minorHAnsi" w:hAnsiTheme="minorHAnsi" w:cs="Times New Roman"/>
        </w:rPr>
        <w:t>2. When effectiveness &lt; 1 then the PBL learning model is not effective in improving history learning outcomes</w:t>
      </w:r>
    </w:p>
    <w:p w14:paraId="08BFF284" w14:textId="77777777" w:rsidR="000B4A91" w:rsidRPr="00584ACD" w:rsidRDefault="000B4A91" w:rsidP="00584ACD">
      <w:pPr>
        <w:spacing w:line="240" w:lineRule="auto"/>
        <w:ind w:left="-2" w:firstLineChars="0" w:firstLine="0"/>
        <w:jc w:val="both"/>
        <w:rPr>
          <w:rFonts w:asciiTheme="minorHAnsi" w:hAnsiTheme="minorHAnsi" w:cs="Times New Roman"/>
        </w:rPr>
      </w:pPr>
    </w:p>
    <w:p w14:paraId="46C773F7" w14:textId="77777777" w:rsidR="002872C3" w:rsidRPr="00584ACD" w:rsidRDefault="001E27B9" w:rsidP="00584ACD">
      <w:pPr>
        <w:spacing w:line="240" w:lineRule="auto"/>
        <w:ind w:leftChars="0" w:left="0" w:firstLineChars="0" w:firstLine="0"/>
        <w:jc w:val="both"/>
        <w:rPr>
          <w:rFonts w:asciiTheme="minorHAnsi" w:hAnsiTheme="minorHAnsi" w:cs="Times New Roman"/>
          <w:b/>
          <w:lang w:val="en-US"/>
        </w:rPr>
      </w:pPr>
      <w:r w:rsidRPr="00584ACD">
        <w:rPr>
          <w:rFonts w:asciiTheme="minorHAnsi" w:hAnsiTheme="minorHAnsi" w:cs="Times New Roman"/>
          <w:b/>
          <w:lang w:val="en-US"/>
        </w:rPr>
        <w:t>RESULTS AND DISCUSSION</w:t>
      </w:r>
    </w:p>
    <w:p w14:paraId="6CB8A58B" w14:textId="77777777" w:rsidR="002872C3" w:rsidRPr="00584ACD" w:rsidRDefault="001E27B9" w:rsidP="00584ACD">
      <w:pPr>
        <w:spacing w:line="240" w:lineRule="auto"/>
        <w:ind w:left="-2" w:firstLineChars="0" w:firstLine="428"/>
        <w:jc w:val="both"/>
        <w:rPr>
          <w:rFonts w:asciiTheme="minorHAnsi" w:hAnsiTheme="minorHAnsi" w:cs="Times New Roman"/>
        </w:rPr>
      </w:pPr>
      <w:r w:rsidRPr="00584ACD">
        <w:rPr>
          <w:rFonts w:asciiTheme="minorHAnsi" w:hAnsiTheme="minorHAnsi" w:cs="Times New Roman"/>
        </w:rPr>
        <w:t xml:space="preserve">The description of the data on student learning outcomes was carried out twice, namely the Pre-test was the initial ability </w:t>
      </w:r>
      <w:r w:rsidRPr="00584ACD">
        <w:rPr>
          <w:rFonts w:asciiTheme="minorHAnsi" w:hAnsiTheme="minorHAnsi" w:cs="Times New Roman"/>
        </w:rPr>
        <w:t>possessed by students before being given treatment. While the posttest is the final ability possessed by students after the treatment is given. The results of the recapitulation of the average pretest and posttest scores can be seen in Table 1 below</w:t>
      </w:r>
    </w:p>
    <w:p w14:paraId="02B3A509" w14:textId="77777777" w:rsidR="001E27B9" w:rsidRPr="00584ACD" w:rsidRDefault="001E27B9" w:rsidP="00DC3D62">
      <w:pPr>
        <w:suppressAutoHyphens w:val="0"/>
        <w:spacing w:line="240" w:lineRule="auto"/>
        <w:ind w:leftChars="0" w:left="0" w:firstLineChars="0" w:firstLine="0"/>
        <w:textDirection w:val="lrTb"/>
        <w:textAlignment w:val="auto"/>
        <w:outlineLvl w:val="9"/>
        <w:rPr>
          <w:rFonts w:asciiTheme="minorHAnsi" w:eastAsia="Times New Roman" w:hAnsiTheme="minorHAnsi" w:cs="Times New Roman"/>
          <w:b/>
          <w:position w:val="0"/>
          <w:lang w:val="en-US"/>
        </w:rPr>
      </w:pPr>
      <w:r w:rsidRPr="00584ACD">
        <w:rPr>
          <w:rFonts w:asciiTheme="minorHAnsi" w:eastAsia="Times New Roman" w:hAnsiTheme="minorHAnsi" w:cs="Times New Roman"/>
          <w:b/>
          <w:position w:val="0"/>
          <w:lang w:val="en-US"/>
        </w:rPr>
        <w:t xml:space="preserve">Table 1. </w:t>
      </w:r>
      <w:r w:rsidRPr="00584ACD">
        <w:rPr>
          <w:rFonts w:asciiTheme="minorHAnsi" w:eastAsia="Times New Roman" w:hAnsiTheme="minorHAnsi" w:cs="Times New Roman"/>
          <w:bCs/>
          <w:position w:val="0"/>
          <w:lang w:val="en-US"/>
        </w:rPr>
        <w:t>Average value of Pretest and Posttest</w:t>
      </w:r>
    </w:p>
    <w:tbl>
      <w:tblPr>
        <w:tblStyle w:val="PlainTable21"/>
        <w:tblW w:w="0" w:type="auto"/>
        <w:jc w:val="center"/>
        <w:tblLook w:val="04A0" w:firstRow="1" w:lastRow="0" w:firstColumn="1" w:lastColumn="0" w:noHBand="0" w:noVBand="1"/>
      </w:tblPr>
      <w:tblGrid>
        <w:gridCol w:w="1477"/>
        <w:gridCol w:w="1115"/>
        <w:gridCol w:w="1560"/>
      </w:tblGrid>
      <w:tr w:rsidR="001E27B9" w:rsidRPr="00584ACD" w14:paraId="7CFAD895" w14:textId="77777777" w:rsidTr="008E02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58" w:type="dxa"/>
            <w:gridSpan w:val="2"/>
          </w:tcPr>
          <w:p w14:paraId="40CEEE29" w14:textId="77777777" w:rsidR="001E27B9" w:rsidRPr="00584ACD" w:rsidRDefault="001E27B9" w:rsidP="00584ACD">
            <w:pPr>
              <w:suppressAutoHyphens w:val="0"/>
              <w:spacing w:after="160"/>
              <w:ind w:leftChars="0" w:left="0" w:firstLineChars="0" w:firstLine="0"/>
              <w:jc w:val="both"/>
              <w:textDirection w:val="lrTb"/>
              <w:textAlignment w:val="auto"/>
              <w:outlineLvl w:val="9"/>
              <w:rPr>
                <w:rFonts w:asciiTheme="minorHAnsi" w:eastAsia="Times New Roman" w:hAnsiTheme="minorHAnsi"/>
                <w:position w:val="0"/>
              </w:rPr>
            </w:pPr>
            <w:r w:rsidRPr="00584ACD">
              <w:rPr>
                <w:rFonts w:asciiTheme="minorHAnsi" w:eastAsia="Times New Roman" w:hAnsiTheme="minorHAnsi"/>
                <w:position w:val="0"/>
              </w:rPr>
              <w:t>Class</w:t>
            </w:r>
          </w:p>
        </w:tc>
        <w:tc>
          <w:tcPr>
            <w:tcW w:w="1890" w:type="dxa"/>
          </w:tcPr>
          <w:p w14:paraId="5D9374F6"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Average</w:t>
            </w:r>
          </w:p>
        </w:tc>
      </w:tr>
      <w:tr w:rsidR="001E27B9" w:rsidRPr="00584ACD" w14:paraId="16BC8FF2" w14:textId="77777777" w:rsidTr="00775B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vMerge w:val="restart"/>
            <w:tcBorders>
              <w:top w:val="nil"/>
              <w:left w:val="nil"/>
              <w:bottom w:val="nil"/>
              <w:right w:val="nil"/>
            </w:tcBorders>
          </w:tcPr>
          <w:p w14:paraId="3E53B674" w14:textId="77777777" w:rsidR="001E27B9" w:rsidRPr="00584ACD" w:rsidRDefault="001E27B9" w:rsidP="00584ACD">
            <w:pPr>
              <w:suppressAutoHyphens w:val="0"/>
              <w:spacing w:after="160"/>
              <w:ind w:leftChars="0" w:left="0" w:firstLineChars="0" w:firstLine="0"/>
              <w:jc w:val="both"/>
              <w:textDirection w:val="lrTb"/>
              <w:textAlignment w:val="auto"/>
              <w:outlineLvl w:val="9"/>
              <w:rPr>
                <w:rFonts w:asciiTheme="minorHAnsi" w:eastAsia="Times New Roman" w:hAnsiTheme="minorHAnsi"/>
                <w:position w:val="0"/>
              </w:rPr>
            </w:pPr>
            <w:r w:rsidRPr="00584ACD">
              <w:rPr>
                <w:rFonts w:asciiTheme="minorHAnsi" w:eastAsia="Times New Roman" w:hAnsiTheme="minorHAnsi"/>
                <w:b w:val="0"/>
                <w:position w:val="0"/>
              </w:rPr>
              <w:t>Experiment</w:t>
            </w:r>
          </w:p>
        </w:tc>
        <w:tc>
          <w:tcPr>
            <w:tcW w:w="1203" w:type="dxa"/>
            <w:tcBorders>
              <w:top w:val="nil"/>
              <w:left w:val="nil"/>
              <w:bottom w:val="nil"/>
              <w:right w:val="nil"/>
            </w:tcBorders>
          </w:tcPr>
          <w:p w14:paraId="2C8B5064"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Pretest</w:t>
            </w:r>
          </w:p>
        </w:tc>
        <w:tc>
          <w:tcPr>
            <w:tcW w:w="1890" w:type="dxa"/>
            <w:tcBorders>
              <w:top w:val="nil"/>
              <w:left w:val="nil"/>
              <w:bottom w:val="nil"/>
              <w:right w:val="nil"/>
            </w:tcBorders>
          </w:tcPr>
          <w:p w14:paraId="7797D468"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57.72</w:t>
            </w:r>
          </w:p>
        </w:tc>
      </w:tr>
      <w:tr w:rsidR="001E27B9" w:rsidRPr="00584ACD" w14:paraId="7ADDFE30" w14:textId="77777777" w:rsidTr="00775BF1">
        <w:trPr>
          <w:jc w:val="center"/>
        </w:trPr>
        <w:tc>
          <w:tcPr>
            <w:cnfStyle w:val="001000000000" w:firstRow="0" w:lastRow="0" w:firstColumn="1" w:lastColumn="0" w:oddVBand="0" w:evenVBand="0" w:oddHBand="0" w:evenHBand="0" w:firstRowFirstColumn="0" w:firstRowLastColumn="0" w:lastRowFirstColumn="0" w:lastRowLastColumn="0"/>
            <w:tcW w:w="1555" w:type="dxa"/>
            <w:vMerge/>
            <w:tcBorders>
              <w:top w:val="nil"/>
              <w:left w:val="nil"/>
              <w:bottom w:val="nil"/>
              <w:right w:val="nil"/>
            </w:tcBorders>
          </w:tcPr>
          <w:p w14:paraId="5AEAFB9F" w14:textId="77777777" w:rsidR="001E27B9" w:rsidRPr="00584ACD" w:rsidRDefault="001E27B9" w:rsidP="00584ACD">
            <w:pPr>
              <w:suppressAutoHyphens w:val="0"/>
              <w:spacing w:after="160"/>
              <w:ind w:leftChars="0" w:left="0" w:firstLineChars="0" w:firstLine="0"/>
              <w:jc w:val="both"/>
              <w:textDirection w:val="lrTb"/>
              <w:textAlignment w:val="auto"/>
              <w:outlineLvl w:val="9"/>
              <w:rPr>
                <w:rFonts w:asciiTheme="minorHAnsi" w:eastAsia="Times New Roman" w:hAnsiTheme="minorHAnsi"/>
                <w:position w:val="0"/>
              </w:rPr>
            </w:pPr>
          </w:p>
        </w:tc>
        <w:tc>
          <w:tcPr>
            <w:tcW w:w="1203" w:type="dxa"/>
            <w:tcBorders>
              <w:top w:val="nil"/>
              <w:left w:val="nil"/>
              <w:bottom w:val="nil"/>
              <w:right w:val="nil"/>
            </w:tcBorders>
          </w:tcPr>
          <w:p w14:paraId="03C3F242"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Posttest</w:t>
            </w:r>
          </w:p>
        </w:tc>
        <w:tc>
          <w:tcPr>
            <w:tcW w:w="1890" w:type="dxa"/>
            <w:tcBorders>
              <w:top w:val="nil"/>
              <w:left w:val="nil"/>
              <w:bottom w:val="nil"/>
              <w:right w:val="nil"/>
            </w:tcBorders>
          </w:tcPr>
          <w:p w14:paraId="0F318C3F"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84.05</w:t>
            </w:r>
          </w:p>
        </w:tc>
      </w:tr>
      <w:tr w:rsidR="001E27B9" w:rsidRPr="00584ACD" w14:paraId="61E609D0" w14:textId="77777777" w:rsidTr="00775B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Borders>
              <w:top w:val="nil"/>
              <w:left w:val="nil"/>
              <w:bottom w:val="nil"/>
              <w:right w:val="nil"/>
            </w:tcBorders>
          </w:tcPr>
          <w:p w14:paraId="316D6535" w14:textId="77777777" w:rsidR="001E27B9" w:rsidRPr="00584ACD" w:rsidRDefault="001E27B9" w:rsidP="00584ACD">
            <w:pPr>
              <w:suppressAutoHyphens w:val="0"/>
              <w:spacing w:after="160"/>
              <w:ind w:leftChars="0" w:left="0" w:firstLineChars="0" w:firstLine="0"/>
              <w:jc w:val="both"/>
              <w:textDirection w:val="lrTb"/>
              <w:textAlignment w:val="auto"/>
              <w:outlineLvl w:val="9"/>
              <w:rPr>
                <w:rFonts w:asciiTheme="minorHAnsi" w:eastAsia="Times New Roman" w:hAnsiTheme="minorHAnsi"/>
                <w:position w:val="0"/>
              </w:rPr>
            </w:pPr>
            <w:r w:rsidRPr="00584ACD">
              <w:rPr>
                <w:rFonts w:asciiTheme="minorHAnsi" w:eastAsia="Times New Roman" w:hAnsiTheme="minorHAnsi"/>
                <w:b w:val="0"/>
                <w:position w:val="0"/>
              </w:rPr>
              <w:t>Comparison</w:t>
            </w:r>
          </w:p>
        </w:tc>
        <w:tc>
          <w:tcPr>
            <w:tcW w:w="1203" w:type="dxa"/>
            <w:tcBorders>
              <w:top w:val="nil"/>
              <w:left w:val="nil"/>
              <w:bottom w:val="nil"/>
              <w:right w:val="nil"/>
            </w:tcBorders>
          </w:tcPr>
          <w:p w14:paraId="4CD08023"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position w:val="0"/>
              </w:rPr>
            </w:pPr>
            <w:r w:rsidRPr="00584ACD">
              <w:rPr>
                <w:rFonts w:asciiTheme="minorHAnsi" w:hAnsiTheme="minorHAnsi"/>
                <w:position w:val="0"/>
              </w:rPr>
              <w:t>Pretest</w:t>
            </w:r>
          </w:p>
        </w:tc>
        <w:tc>
          <w:tcPr>
            <w:tcW w:w="1890" w:type="dxa"/>
            <w:tcBorders>
              <w:top w:val="nil"/>
              <w:left w:val="nil"/>
              <w:bottom w:val="nil"/>
              <w:right w:val="nil"/>
            </w:tcBorders>
          </w:tcPr>
          <w:p w14:paraId="75D0AF67"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56.80</w:t>
            </w:r>
          </w:p>
        </w:tc>
      </w:tr>
      <w:tr w:rsidR="001E27B9" w:rsidRPr="00584ACD" w14:paraId="23277F36" w14:textId="77777777" w:rsidTr="00775BF1">
        <w:trPr>
          <w:jc w:val="center"/>
        </w:trPr>
        <w:tc>
          <w:tcPr>
            <w:cnfStyle w:val="001000000000" w:firstRow="0" w:lastRow="0" w:firstColumn="1" w:lastColumn="0" w:oddVBand="0" w:evenVBand="0" w:oddHBand="0" w:evenHBand="0" w:firstRowFirstColumn="0" w:firstRowLastColumn="0" w:lastRowFirstColumn="0" w:lastRowLastColumn="0"/>
            <w:tcW w:w="1555" w:type="dxa"/>
            <w:tcBorders>
              <w:top w:val="nil"/>
              <w:left w:val="nil"/>
              <w:bottom w:val="nil"/>
              <w:right w:val="nil"/>
            </w:tcBorders>
          </w:tcPr>
          <w:p w14:paraId="51135318" w14:textId="77777777" w:rsidR="001E27B9" w:rsidRPr="00584ACD" w:rsidRDefault="001E27B9" w:rsidP="00584ACD">
            <w:pPr>
              <w:suppressAutoHyphens w:val="0"/>
              <w:spacing w:after="160"/>
              <w:ind w:leftChars="0" w:left="0" w:firstLineChars="0" w:firstLine="0"/>
              <w:jc w:val="both"/>
              <w:textDirection w:val="lrTb"/>
              <w:textAlignment w:val="auto"/>
              <w:outlineLvl w:val="9"/>
              <w:rPr>
                <w:rFonts w:asciiTheme="minorHAnsi" w:eastAsia="Times New Roman" w:hAnsiTheme="minorHAnsi"/>
                <w:b w:val="0"/>
                <w:position w:val="0"/>
              </w:rPr>
            </w:pPr>
          </w:p>
        </w:tc>
        <w:tc>
          <w:tcPr>
            <w:tcW w:w="1203" w:type="dxa"/>
            <w:tcBorders>
              <w:top w:val="nil"/>
              <w:left w:val="nil"/>
              <w:bottom w:val="nil"/>
              <w:right w:val="nil"/>
            </w:tcBorders>
          </w:tcPr>
          <w:p w14:paraId="6D679416"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hAnsiTheme="minorHAnsi"/>
                <w:position w:val="0"/>
              </w:rPr>
              <w:t>Posttest</w:t>
            </w:r>
          </w:p>
        </w:tc>
        <w:tc>
          <w:tcPr>
            <w:tcW w:w="1890" w:type="dxa"/>
            <w:tcBorders>
              <w:top w:val="nil"/>
              <w:left w:val="nil"/>
              <w:bottom w:val="nil"/>
              <w:right w:val="nil"/>
            </w:tcBorders>
          </w:tcPr>
          <w:p w14:paraId="39A8FE10"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75.83</w:t>
            </w:r>
          </w:p>
        </w:tc>
      </w:tr>
    </w:tbl>
    <w:p w14:paraId="3D47F476" w14:textId="77777777" w:rsidR="001E27B9" w:rsidRPr="00584ACD" w:rsidRDefault="001E27B9" w:rsidP="00584ACD">
      <w:pPr>
        <w:spacing w:line="240" w:lineRule="auto"/>
        <w:ind w:leftChars="0" w:left="0" w:firstLineChars="0" w:firstLine="0"/>
        <w:jc w:val="both"/>
        <w:rPr>
          <w:rFonts w:asciiTheme="minorHAnsi" w:hAnsiTheme="minorHAnsi" w:cs="Times New Roman"/>
        </w:rPr>
      </w:pPr>
    </w:p>
    <w:p w14:paraId="0C7A3567" w14:textId="77777777" w:rsidR="001E27B9" w:rsidRPr="00584ACD" w:rsidRDefault="001E27B9" w:rsidP="00DC3D62">
      <w:pPr>
        <w:spacing w:line="240" w:lineRule="auto"/>
        <w:ind w:leftChars="0" w:left="0" w:firstLineChars="0" w:firstLine="720"/>
        <w:jc w:val="both"/>
        <w:rPr>
          <w:rFonts w:asciiTheme="minorHAnsi" w:hAnsiTheme="minorHAnsi" w:cs="Times New Roman"/>
        </w:rPr>
      </w:pPr>
      <w:r w:rsidRPr="00584ACD">
        <w:rPr>
          <w:rFonts w:asciiTheme="minorHAnsi" w:hAnsiTheme="minorHAnsi" w:cs="Times New Roman"/>
        </w:rPr>
        <w:t>Table 1 above shows that the initial ability of students in the experimental class reached an average value of 57.72, while the final ability of students reached an average value of 84.05. For the initial ability possessed by students in the comparison class, the average score was 56.80, while the final ability possessed by students was 75.83. For more details, see figure 1 below.</w:t>
      </w:r>
    </w:p>
    <w:p w14:paraId="475F5E6C" w14:textId="77777777" w:rsidR="001E27B9" w:rsidRPr="00584ACD" w:rsidRDefault="001E27B9" w:rsidP="00584ACD">
      <w:pPr>
        <w:spacing w:line="240" w:lineRule="auto"/>
        <w:ind w:leftChars="0" w:firstLineChars="0" w:firstLine="1"/>
        <w:jc w:val="both"/>
        <w:rPr>
          <w:rFonts w:asciiTheme="minorHAnsi" w:hAnsiTheme="minorHAnsi" w:cs="Times New Roman"/>
        </w:rPr>
      </w:pPr>
      <w:r w:rsidRPr="00584ACD">
        <w:rPr>
          <w:rFonts w:asciiTheme="minorHAnsi" w:hAnsiTheme="minorHAnsi" w:cs="Times New Roman"/>
          <w:noProof/>
          <w:lang w:val="en-US"/>
        </w:rPr>
        <w:drawing>
          <wp:inline distT="0" distB="0" distL="0" distR="0" wp14:anchorId="5C1960AD" wp14:editId="74D932C2">
            <wp:extent cx="2560320" cy="1644650"/>
            <wp:effectExtent l="0" t="0" r="11430" b="1270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0B6434E" w14:textId="77777777" w:rsidR="001E27B9" w:rsidRPr="00DC3D62" w:rsidRDefault="001E27B9" w:rsidP="00584ACD">
      <w:pPr>
        <w:spacing w:line="240" w:lineRule="auto"/>
        <w:ind w:left="0" w:hanging="2"/>
        <w:jc w:val="center"/>
        <w:rPr>
          <w:rFonts w:asciiTheme="minorHAnsi" w:hAnsiTheme="minorHAnsi" w:cs="Times New Roman"/>
          <w:bCs/>
          <w:position w:val="0"/>
          <w:sz w:val="20"/>
          <w:szCs w:val="20"/>
          <w:lang w:val="en-US"/>
        </w:rPr>
      </w:pPr>
      <w:r w:rsidRPr="00DC3D62">
        <w:rPr>
          <w:rFonts w:asciiTheme="minorHAnsi" w:hAnsiTheme="minorHAnsi" w:cs="Times New Roman"/>
          <w:sz w:val="20"/>
          <w:szCs w:val="20"/>
        </w:rPr>
        <w:tab/>
      </w:r>
      <w:r w:rsidRPr="00DC3D62">
        <w:rPr>
          <w:rFonts w:asciiTheme="minorHAnsi" w:hAnsiTheme="minorHAnsi" w:cs="Times New Roman"/>
          <w:b/>
          <w:position w:val="0"/>
          <w:sz w:val="20"/>
          <w:szCs w:val="20"/>
          <w:lang w:val="en-US"/>
        </w:rPr>
        <w:t xml:space="preserve">Figure 1. </w:t>
      </w:r>
      <w:r w:rsidRPr="00DC3D62">
        <w:rPr>
          <w:rFonts w:asciiTheme="minorHAnsi" w:hAnsiTheme="minorHAnsi" w:cs="Times New Roman"/>
          <w:bCs/>
          <w:position w:val="0"/>
          <w:sz w:val="20"/>
          <w:szCs w:val="20"/>
          <w:lang w:val="en-US"/>
        </w:rPr>
        <w:t>Diagram of the Pretest and Posttest Average Scores in the Experiment Class and Comparison Class</w:t>
      </w:r>
    </w:p>
    <w:p w14:paraId="62113845" w14:textId="28ED1C73" w:rsidR="001E27B9" w:rsidRPr="00584ACD" w:rsidRDefault="001E27B9" w:rsidP="00DC3D6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720"/>
        <w:jc w:val="both"/>
        <w:textDirection w:val="lrTb"/>
        <w:textAlignment w:val="auto"/>
        <w:outlineLvl w:val="9"/>
        <w:rPr>
          <w:rFonts w:asciiTheme="minorHAnsi" w:eastAsia="Times New Roman" w:hAnsiTheme="minorHAnsi" w:cs="Times New Roman"/>
          <w:position w:val="0"/>
          <w:lang w:val="en-US"/>
        </w:rPr>
      </w:pPr>
      <w:r w:rsidRPr="00584ACD">
        <w:rPr>
          <w:rFonts w:asciiTheme="minorHAnsi" w:eastAsia="Times New Roman" w:hAnsiTheme="minorHAnsi" w:cs="Times New Roman"/>
          <w:position w:val="0"/>
          <w:lang w:val="en"/>
        </w:rPr>
        <w:t>Based on the accumulation of statistical calculations using the normality test formula, the data shows the data value of 2 count &gt; 2 tables. in the experimental class as well as the comparison class, the distribution is normal level with a confi</w:t>
      </w:r>
      <w:r w:rsidR="00880695">
        <w:rPr>
          <w:rFonts w:asciiTheme="minorHAnsi" w:eastAsia="Times New Roman" w:hAnsiTheme="minorHAnsi" w:cs="Times New Roman"/>
          <w:position w:val="0"/>
          <w:lang w:val="en"/>
        </w:rPr>
        <w:t>-</w:t>
      </w:r>
      <w:r w:rsidRPr="00584ACD">
        <w:rPr>
          <w:rFonts w:asciiTheme="minorHAnsi" w:eastAsia="Times New Roman" w:hAnsiTheme="minorHAnsi" w:cs="Times New Roman"/>
          <w:position w:val="0"/>
          <w:lang w:val="en"/>
        </w:rPr>
        <w:t>dence level of = 0.05 and degrees of freedom (dk) = n-1.</w:t>
      </w:r>
    </w:p>
    <w:p w14:paraId="49A895B8" w14:textId="77777777" w:rsidR="001E27B9" w:rsidRPr="00584ACD" w:rsidRDefault="001E27B9" w:rsidP="00584ACD">
      <w:pPr>
        <w:suppressAutoHyphens w:val="0"/>
        <w:spacing w:line="240" w:lineRule="auto"/>
        <w:ind w:leftChars="0" w:left="0" w:firstLineChars="0" w:firstLine="0"/>
        <w:jc w:val="both"/>
        <w:textDirection w:val="lrTb"/>
        <w:textAlignment w:val="auto"/>
        <w:outlineLvl w:val="9"/>
        <w:rPr>
          <w:rFonts w:asciiTheme="minorHAnsi" w:hAnsiTheme="minorHAnsi" w:cs="Times New Roman"/>
          <w:position w:val="0"/>
          <w:lang w:val="en-US"/>
        </w:rPr>
      </w:pPr>
    </w:p>
    <w:p w14:paraId="638487D6" w14:textId="77777777" w:rsidR="001E27B9" w:rsidRPr="00584ACD" w:rsidRDefault="001E27B9" w:rsidP="00584ACD">
      <w:pPr>
        <w:suppressAutoHyphens w:val="0"/>
        <w:spacing w:line="240" w:lineRule="auto"/>
        <w:ind w:leftChars="0" w:left="0" w:firstLineChars="0" w:firstLine="0"/>
        <w:jc w:val="both"/>
        <w:textDirection w:val="lrTb"/>
        <w:textAlignment w:val="auto"/>
        <w:outlineLvl w:val="9"/>
        <w:rPr>
          <w:rFonts w:asciiTheme="minorHAnsi" w:hAnsiTheme="minorHAnsi" w:cs="Times New Roman"/>
          <w:b/>
          <w:position w:val="0"/>
          <w:lang w:val="en-US"/>
        </w:rPr>
      </w:pPr>
      <w:r w:rsidRPr="00584ACD">
        <w:rPr>
          <w:rFonts w:asciiTheme="minorHAnsi" w:hAnsiTheme="minorHAnsi" w:cs="Times New Roman"/>
          <w:b/>
          <w:position w:val="0"/>
          <w:lang w:val="en-US"/>
        </w:rPr>
        <w:lastRenderedPageBreak/>
        <w:t>Description of Homogeneity Test Data</w:t>
      </w:r>
    </w:p>
    <w:p w14:paraId="5C9EBACE" w14:textId="32329412" w:rsidR="001E27B9" w:rsidRPr="00880695" w:rsidRDefault="001E27B9" w:rsidP="00880695">
      <w:pPr>
        <w:suppressAutoHyphens w:val="0"/>
        <w:spacing w:line="240" w:lineRule="auto"/>
        <w:ind w:leftChars="0" w:left="0" w:firstLineChars="0" w:firstLine="720"/>
        <w:jc w:val="both"/>
        <w:textDirection w:val="lrTb"/>
        <w:textAlignment w:val="auto"/>
        <w:outlineLvl w:val="9"/>
        <w:rPr>
          <w:rFonts w:asciiTheme="minorHAnsi" w:hAnsiTheme="minorHAnsi" w:cs="Times New Roman"/>
          <w:b/>
          <w:position w:val="0"/>
          <w:lang w:val="en-US"/>
        </w:rPr>
      </w:pPr>
      <w:r w:rsidRPr="00584ACD">
        <w:rPr>
          <w:rFonts w:asciiTheme="minorHAnsi" w:hAnsiTheme="minorHAnsi" w:cs="Times New Roman"/>
          <w:position w:val="0"/>
          <w:lang w:val="en-US"/>
        </w:rPr>
        <w:t>Based on the results of calculations using the homogeneity test value formula, the value of F</w:t>
      </w:r>
      <w:r w:rsidRPr="00584ACD">
        <w:rPr>
          <w:rFonts w:asciiTheme="minorHAnsi" w:hAnsiTheme="minorHAnsi" w:cs="Times New Roman"/>
          <w:position w:val="0"/>
          <w:vertAlign w:val="subscript"/>
          <w:lang w:val="en-US"/>
        </w:rPr>
        <w:t xml:space="preserve">hitung </w:t>
      </w:r>
      <w:r w:rsidRPr="00584ACD">
        <w:rPr>
          <w:rFonts w:asciiTheme="minorHAnsi" w:hAnsiTheme="minorHAnsi" w:cs="Times New Roman"/>
          <w:position w:val="0"/>
          <w:lang w:val="en-US"/>
        </w:rPr>
        <w:t>&lt; F</w:t>
      </w:r>
      <w:r w:rsidRPr="00584ACD">
        <w:rPr>
          <w:rFonts w:asciiTheme="minorHAnsi" w:hAnsiTheme="minorHAnsi" w:cs="Times New Roman"/>
          <w:position w:val="0"/>
          <w:vertAlign w:val="subscript"/>
          <w:lang w:val="en-US"/>
        </w:rPr>
        <w:t>tabel</w:t>
      </w:r>
      <w:r w:rsidRPr="00584ACD">
        <w:rPr>
          <w:rFonts w:asciiTheme="minorHAnsi" w:hAnsiTheme="minorHAnsi" w:cs="Times New Roman"/>
          <w:position w:val="0"/>
          <w:lang w:val="en-US"/>
        </w:rPr>
        <w:t xml:space="preserve"> is obtained. So it can be concluded that the data variance between the two groups, namely the experimental class and the comparison class, is homo</w:t>
      </w:r>
      <w:r w:rsidR="00880695">
        <w:rPr>
          <w:rFonts w:asciiTheme="minorHAnsi" w:hAnsiTheme="minorHAnsi" w:cs="Times New Roman"/>
          <w:position w:val="0"/>
          <w:lang w:val="en-US"/>
        </w:rPr>
        <w:t>-</w:t>
      </w:r>
      <w:r w:rsidRPr="00584ACD">
        <w:rPr>
          <w:rFonts w:asciiTheme="minorHAnsi" w:hAnsiTheme="minorHAnsi" w:cs="Times New Roman"/>
          <w:position w:val="0"/>
          <w:lang w:val="en-US"/>
        </w:rPr>
        <w:t>geneous. The results of the homogeneity test of the variance of the pretest and posttest at the level of confidence α = 0.05.</w:t>
      </w:r>
    </w:p>
    <w:p w14:paraId="50714847" w14:textId="77777777" w:rsidR="001E27B9" w:rsidRPr="00584ACD" w:rsidRDefault="001E27B9" w:rsidP="0058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jc w:val="both"/>
        <w:textDirection w:val="lrTb"/>
        <w:textAlignment w:val="auto"/>
        <w:outlineLvl w:val="9"/>
        <w:rPr>
          <w:rFonts w:asciiTheme="minorHAnsi" w:eastAsia="Times New Roman" w:hAnsiTheme="minorHAnsi" w:cs="Times New Roman"/>
          <w:b/>
          <w:position w:val="0"/>
          <w:lang w:val="en-US"/>
        </w:rPr>
      </w:pPr>
      <w:r w:rsidRPr="00584ACD">
        <w:rPr>
          <w:rFonts w:asciiTheme="minorHAnsi" w:eastAsia="Times New Roman" w:hAnsiTheme="minorHAnsi" w:cs="Times New Roman"/>
          <w:b/>
          <w:position w:val="0"/>
          <w:lang w:val="en"/>
        </w:rPr>
        <w:t>Description of the T-Test Sample Independent Average Difference Test</w:t>
      </w:r>
    </w:p>
    <w:p w14:paraId="24EEA4A9" w14:textId="44037B95" w:rsidR="001E27B9" w:rsidRPr="00584ACD" w:rsidRDefault="001E27B9" w:rsidP="00880695">
      <w:pPr>
        <w:suppressAutoHyphens w:val="0"/>
        <w:spacing w:line="240" w:lineRule="auto"/>
        <w:ind w:leftChars="0" w:left="0" w:firstLineChars="0" w:firstLine="720"/>
        <w:jc w:val="both"/>
        <w:textDirection w:val="lrTb"/>
        <w:textAlignment w:val="auto"/>
        <w:outlineLvl w:val="9"/>
        <w:rPr>
          <w:rFonts w:asciiTheme="minorHAnsi" w:hAnsiTheme="minorHAnsi" w:cs="Times New Roman"/>
          <w:position w:val="0"/>
          <w:lang w:val="en"/>
        </w:rPr>
      </w:pPr>
      <w:r w:rsidRPr="00584ACD">
        <w:rPr>
          <w:rFonts w:asciiTheme="minorHAnsi" w:hAnsiTheme="minorHAnsi" w:cs="Times New Roman"/>
          <w:position w:val="0"/>
          <w:lang w:val="en"/>
        </w:rPr>
        <w:t>Based on the results of the normality and homogeneity test, it was found that the data in the experimental class and the comparison class were normally distributed and the data variance between the two groups, namely the experimental class and the comparison class, was homogeneous. Therefore, the next step is to test the hypothesis with the independent sample t-test test formula to determine the effect of the PBL learning model on history learning outcomes.</w:t>
      </w:r>
    </w:p>
    <w:p w14:paraId="29C7D27E" w14:textId="7963E246" w:rsidR="001E27B9" w:rsidRPr="00584ACD" w:rsidRDefault="001E27B9" w:rsidP="00880695">
      <w:pPr>
        <w:suppressAutoHyphens w:val="0"/>
        <w:spacing w:line="240" w:lineRule="auto"/>
        <w:ind w:leftChars="0" w:left="0" w:firstLineChars="0" w:firstLine="720"/>
        <w:jc w:val="both"/>
        <w:textDirection w:val="lrTb"/>
        <w:textAlignment w:val="auto"/>
        <w:outlineLvl w:val="9"/>
        <w:rPr>
          <w:rFonts w:asciiTheme="minorHAnsi" w:hAnsiTheme="minorHAnsi" w:cs="Times New Roman"/>
          <w:position w:val="0"/>
          <w:lang w:val="en-US"/>
        </w:rPr>
      </w:pPr>
      <w:r w:rsidRPr="00584ACD">
        <w:rPr>
          <w:rFonts w:asciiTheme="minorHAnsi" w:hAnsiTheme="minorHAnsi" w:cs="Times New Roman"/>
          <w:position w:val="0"/>
          <w:lang w:val="en"/>
        </w:rPr>
        <w:t>Analysis of the calculation of the t-test for posttest data using the t-test, the posttest value obtained a value of 3.80, where 3.80 is greater than t</w:t>
      </w:r>
      <w:r w:rsidRPr="00584ACD">
        <w:rPr>
          <w:rFonts w:asciiTheme="minorHAnsi" w:hAnsiTheme="minorHAnsi" w:cs="Times New Roman"/>
          <w:position w:val="0"/>
          <w:vertAlign w:val="subscript"/>
          <w:lang w:val="en"/>
        </w:rPr>
        <w:t>table</w:t>
      </w:r>
      <w:r w:rsidRPr="00584ACD">
        <w:rPr>
          <w:rFonts w:asciiTheme="minorHAnsi" w:hAnsiTheme="minorHAnsi" w:cs="Times New Roman"/>
          <w:position w:val="0"/>
          <w:lang w:val="en"/>
        </w:rPr>
        <w:t>. Therefore, it can be concluded that the PBL learning model affects the learning outcomes of history in Class X students at SMA Negeri 10 Ambon (3.80 ≥ 2.00). The determination of the decision is based on statistical calculations at the confidence level = 0.05, and degrees of freedom (dk = 66).</w:t>
      </w:r>
    </w:p>
    <w:p w14:paraId="71E2F520" w14:textId="77777777" w:rsidR="001E27B9" w:rsidRPr="00584ACD" w:rsidRDefault="001E27B9" w:rsidP="00584ACD">
      <w:pPr>
        <w:suppressAutoHyphens w:val="0"/>
        <w:spacing w:line="240" w:lineRule="auto"/>
        <w:ind w:leftChars="0" w:left="0" w:firstLineChars="0" w:firstLine="0"/>
        <w:jc w:val="both"/>
        <w:textDirection w:val="lrTb"/>
        <w:textAlignment w:val="auto"/>
        <w:outlineLvl w:val="9"/>
        <w:rPr>
          <w:rFonts w:asciiTheme="minorHAnsi" w:hAnsiTheme="minorHAnsi" w:cs="Times New Roman"/>
          <w:b/>
          <w:position w:val="0"/>
          <w:lang w:val="en-US"/>
        </w:rPr>
      </w:pPr>
      <w:r w:rsidRPr="00584ACD">
        <w:rPr>
          <w:rFonts w:asciiTheme="minorHAnsi" w:hAnsiTheme="minorHAnsi" w:cs="Times New Roman"/>
          <w:b/>
          <w:position w:val="0"/>
          <w:lang w:val="en-US"/>
        </w:rPr>
        <w:t>Description of Effectiveness Test Data</w:t>
      </w:r>
    </w:p>
    <w:p w14:paraId="58D8DE59" w14:textId="07EC940A" w:rsidR="001E27B9" w:rsidRPr="00584ACD" w:rsidRDefault="001E27B9" w:rsidP="00880695">
      <w:pPr>
        <w:suppressAutoHyphens w:val="0"/>
        <w:spacing w:line="240" w:lineRule="auto"/>
        <w:ind w:leftChars="0" w:left="0" w:firstLineChars="0" w:firstLine="720"/>
        <w:jc w:val="both"/>
        <w:textDirection w:val="lrTb"/>
        <w:textAlignment w:val="auto"/>
        <w:outlineLvl w:val="9"/>
        <w:rPr>
          <w:rFonts w:asciiTheme="minorHAnsi" w:hAnsiTheme="minorHAnsi" w:cs="Times New Roman"/>
          <w:position w:val="0"/>
          <w:lang w:val="en-US"/>
        </w:rPr>
      </w:pPr>
      <w:r w:rsidRPr="00584ACD">
        <w:rPr>
          <w:rFonts w:asciiTheme="minorHAnsi" w:hAnsiTheme="minorHAnsi" w:cs="Times New Roman"/>
          <w:position w:val="0"/>
          <w:lang w:val="en-US"/>
        </w:rPr>
        <w:t>Based on the results of calculations using the effectiveness formula, the results in table 2 are as follows.</w:t>
      </w:r>
    </w:p>
    <w:p w14:paraId="12D6D2CD" w14:textId="77777777" w:rsidR="001E27B9" w:rsidRPr="00584ACD" w:rsidRDefault="001E27B9" w:rsidP="00880695">
      <w:pPr>
        <w:suppressAutoHyphens w:val="0"/>
        <w:spacing w:line="240" w:lineRule="auto"/>
        <w:ind w:leftChars="0" w:left="0" w:firstLineChars="0" w:firstLine="0"/>
        <w:textDirection w:val="lrTb"/>
        <w:textAlignment w:val="auto"/>
        <w:outlineLvl w:val="9"/>
        <w:rPr>
          <w:rFonts w:asciiTheme="minorHAnsi" w:eastAsia="Times New Roman" w:hAnsiTheme="minorHAnsi" w:cs="Times New Roman"/>
          <w:b/>
          <w:position w:val="0"/>
          <w:lang w:val="en-US"/>
        </w:rPr>
      </w:pPr>
      <w:r w:rsidRPr="00584ACD">
        <w:rPr>
          <w:rFonts w:asciiTheme="minorHAnsi" w:eastAsia="Times New Roman" w:hAnsiTheme="minorHAnsi" w:cs="Times New Roman"/>
          <w:b/>
          <w:position w:val="0"/>
          <w:lang w:val="en-US"/>
        </w:rPr>
        <w:t xml:space="preserve">Table 2. </w:t>
      </w:r>
      <w:r w:rsidRPr="00584ACD">
        <w:rPr>
          <w:rFonts w:asciiTheme="minorHAnsi" w:eastAsia="Times New Roman" w:hAnsiTheme="minorHAnsi" w:cs="Times New Roman"/>
          <w:bCs/>
          <w:position w:val="0"/>
          <w:lang w:val="en-US"/>
        </w:rPr>
        <w:t>Calculation Results of N-Gain</w:t>
      </w:r>
    </w:p>
    <w:tbl>
      <w:tblPr>
        <w:tblStyle w:val="PlainTable211"/>
        <w:tblW w:w="4170" w:type="dxa"/>
        <w:jc w:val="center"/>
        <w:tblLook w:val="04A0" w:firstRow="1" w:lastRow="0" w:firstColumn="1" w:lastColumn="0" w:noHBand="0" w:noVBand="1"/>
      </w:tblPr>
      <w:tblGrid>
        <w:gridCol w:w="1843"/>
        <w:gridCol w:w="1134"/>
        <w:gridCol w:w="1193"/>
      </w:tblGrid>
      <w:tr w:rsidR="001E27B9" w:rsidRPr="00584ACD" w14:paraId="431F0104" w14:textId="77777777" w:rsidTr="00775BF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7F7F7F"/>
              <w:bottom w:val="single" w:sz="4" w:space="0" w:color="auto"/>
            </w:tcBorders>
          </w:tcPr>
          <w:p w14:paraId="5661CD7A" w14:textId="77777777" w:rsidR="001E27B9" w:rsidRPr="00584ACD" w:rsidRDefault="001E27B9" w:rsidP="00584ACD">
            <w:pPr>
              <w:suppressAutoHyphens w:val="0"/>
              <w:spacing w:after="160"/>
              <w:ind w:leftChars="0" w:left="0" w:firstLineChars="0" w:firstLine="0"/>
              <w:jc w:val="both"/>
              <w:textDirection w:val="lrTb"/>
              <w:textAlignment w:val="auto"/>
              <w:outlineLvl w:val="9"/>
              <w:rPr>
                <w:rFonts w:asciiTheme="minorHAnsi" w:eastAsia="Times New Roman" w:hAnsiTheme="minorHAnsi"/>
                <w:position w:val="0"/>
              </w:rPr>
            </w:pPr>
            <w:r w:rsidRPr="00584ACD">
              <w:rPr>
                <w:rFonts w:asciiTheme="minorHAnsi" w:eastAsia="Times New Roman" w:hAnsiTheme="minorHAnsi"/>
                <w:position w:val="0"/>
              </w:rPr>
              <w:t>N-Gain</w:t>
            </w:r>
          </w:p>
        </w:tc>
        <w:tc>
          <w:tcPr>
            <w:tcW w:w="1134" w:type="dxa"/>
            <w:tcBorders>
              <w:top w:val="single" w:sz="4" w:space="0" w:color="7F7F7F"/>
              <w:bottom w:val="single" w:sz="4" w:space="0" w:color="auto"/>
            </w:tcBorders>
          </w:tcPr>
          <w:p w14:paraId="01149458" w14:textId="77777777" w:rsidR="001E27B9" w:rsidRPr="00584ACD" w:rsidRDefault="001E27B9" w:rsidP="00584ACD">
            <w:pPr>
              <w:suppressAutoHyphens w:val="0"/>
              <w:spacing w:after="160"/>
              <w:ind w:leftChars="0" w:left="0" w:firstLineChars="0" w:firstLine="0"/>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Value (g)</w:t>
            </w:r>
          </w:p>
        </w:tc>
        <w:tc>
          <w:tcPr>
            <w:tcW w:w="1193" w:type="dxa"/>
            <w:tcBorders>
              <w:top w:val="single" w:sz="4" w:space="0" w:color="7F7F7F"/>
              <w:bottom w:val="single" w:sz="4" w:space="0" w:color="auto"/>
            </w:tcBorders>
          </w:tcPr>
          <w:p w14:paraId="0D8BB157"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Category</w:t>
            </w:r>
          </w:p>
        </w:tc>
      </w:tr>
      <w:tr w:rsidR="001E27B9" w:rsidRPr="00584ACD" w14:paraId="7E397D43" w14:textId="77777777" w:rsidTr="00775BF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left w:val="nil"/>
              <w:bottom w:val="nil"/>
              <w:right w:val="nil"/>
            </w:tcBorders>
          </w:tcPr>
          <w:p w14:paraId="1776D474" w14:textId="77777777" w:rsidR="001E27B9" w:rsidRPr="00584ACD" w:rsidRDefault="001E27B9" w:rsidP="00584ACD">
            <w:pPr>
              <w:suppressAutoHyphens w:val="0"/>
              <w:spacing w:after="160"/>
              <w:ind w:leftChars="0" w:left="0" w:firstLineChars="0" w:firstLine="0"/>
              <w:jc w:val="both"/>
              <w:textDirection w:val="lrTb"/>
              <w:textAlignment w:val="auto"/>
              <w:outlineLvl w:val="9"/>
              <w:rPr>
                <w:rFonts w:asciiTheme="minorHAnsi" w:eastAsia="Times New Roman" w:hAnsiTheme="minorHAnsi"/>
                <w:b w:val="0"/>
                <w:position w:val="0"/>
              </w:rPr>
            </w:pPr>
            <w:r w:rsidRPr="00584ACD">
              <w:rPr>
                <w:rFonts w:asciiTheme="minorHAnsi" w:eastAsia="Times New Roman" w:hAnsiTheme="minorHAnsi"/>
                <w:b w:val="0"/>
                <w:position w:val="0"/>
              </w:rPr>
              <w:t>Experiment Class</w:t>
            </w:r>
          </w:p>
        </w:tc>
        <w:tc>
          <w:tcPr>
            <w:tcW w:w="1134" w:type="dxa"/>
            <w:tcBorders>
              <w:top w:val="single" w:sz="4" w:space="0" w:color="auto"/>
              <w:left w:val="nil"/>
              <w:bottom w:val="nil"/>
              <w:right w:val="nil"/>
            </w:tcBorders>
          </w:tcPr>
          <w:p w14:paraId="44C127C7" w14:textId="77777777" w:rsidR="001E27B9" w:rsidRPr="00584ACD" w:rsidRDefault="001E27B9" w:rsidP="00584ACD">
            <w:pPr>
              <w:suppressAutoHyphens w:val="0"/>
              <w:spacing w:after="16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0.64</w:t>
            </w:r>
          </w:p>
        </w:tc>
        <w:tc>
          <w:tcPr>
            <w:tcW w:w="1193" w:type="dxa"/>
            <w:tcBorders>
              <w:top w:val="single" w:sz="4" w:space="0" w:color="auto"/>
              <w:left w:val="nil"/>
              <w:bottom w:val="nil"/>
              <w:right w:val="nil"/>
            </w:tcBorders>
          </w:tcPr>
          <w:p w14:paraId="411FDBA1"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Medium</w:t>
            </w:r>
          </w:p>
        </w:tc>
      </w:tr>
      <w:tr w:rsidR="001E27B9" w:rsidRPr="00584ACD" w14:paraId="4B300FA1" w14:textId="77777777" w:rsidTr="00775BF1">
        <w:trPr>
          <w:jc w:val="center"/>
        </w:trPr>
        <w:tc>
          <w:tcPr>
            <w:cnfStyle w:val="001000000000" w:firstRow="0" w:lastRow="0" w:firstColumn="1" w:lastColumn="0" w:oddVBand="0" w:evenVBand="0" w:oddHBand="0" w:evenHBand="0" w:firstRowFirstColumn="0" w:firstRowLastColumn="0" w:lastRowFirstColumn="0" w:lastRowLastColumn="0"/>
            <w:tcW w:w="1843" w:type="dxa"/>
            <w:tcBorders>
              <w:top w:val="nil"/>
              <w:left w:val="nil"/>
              <w:bottom w:val="nil"/>
              <w:right w:val="nil"/>
            </w:tcBorders>
          </w:tcPr>
          <w:p w14:paraId="7E876201" w14:textId="77777777" w:rsidR="001E27B9" w:rsidRPr="00584ACD" w:rsidRDefault="001E27B9" w:rsidP="00584ACD">
            <w:pPr>
              <w:suppressAutoHyphens w:val="0"/>
              <w:spacing w:after="160"/>
              <w:ind w:leftChars="0" w:left="0" w:firstLineChars="0" w:firstLine="0"/>
              <w:jc w:val="both"/>
              <w:textDirection w:val="lrTb"/>
              <w:textAlignment w:val="auto"/>
              <w:outlineLvl w:val="9"/>
              <w:rPr>
                <w:rFonts w:asciiTheme="minorHAnsi" w:eastAsia="Times New Roman" w:hAnsiTheme="minorHAnsi"/>
                <w:b w:val="0"/>
                <w:position w:val="0"/>
              </w:rPr>
            </w:pPr>
            <w:r w:rsidRPr="00584ACD">
              <w:rPr>
                <w:rFonts w:asciiTheme="minorHAnsi" w:eastAsia="Times New Roman" w:hAnsiTheme="minorHAnsi"/>
                <w:b w:val="0"/>
                <w:position w:val="0"/>
              </w:rPr>
              <w:t>Comparison Class</w:t>
            </w:r>
          </w:p>
        </w:tc>
        <w:tc>
          <w:tcPr>
            <w:tcW w:w="1134" w:type="dxa"/>
            <w:tcBorders>
              <w:top w:val="nil"/>
              <w:left w:val="nil"/>
              <w:bottom w:val="nil"/>
              <w:right w:val="nil"/>
            </w:tcBorders>
          </w:tcPr>
          <w:p w14:paraId="2AC7CB82" w14:textId="77777777" w:rsidR="001E27B9" w:rsidRPr="00584ACD" w:rsidRDefault="001E27B9" w:rsidP="00584ACD">
            <w:pPr>
              <w:suppressAutoHyphens w:val="0"/>
              <w:spacing w:after="16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0.44</w:t>
            </w:r>
          </w:p>
        </w:tc>
        <w:tc>
          <w:tcPr>
            <w:tcW w:w="1193" w:type="dxa"/>
            <w:tcBorders>
              <w:top w:val="nil"/>
              <w:left w:val="nil"/>
              <w:bottom w:val="nil"/>
              <w:right w:val="nil"/>
            </w:tcBorders>
          </w:tcPr>
          <w:p w14:paraId="4DD6F98A" w14:textId="77777777" w:rsidR="001E27B9" w:rsidRPr="00584ACD" w:rsidRDefault="001E27B9" w:rsidP="00584ACD">
            <w:pPr>
              <w:suppressAutoHyphens w:val="0"/>
              <w:spacing w:after="160"/>
              <w:ind w:leftChars="0" w:left="0" w:firstLineChars="0" w:firstLine="0"/>
              <w:jc w:val="both"/>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position w:val="0"/>
              </w:rPr>
            </w:pPr>
            <w:r w:rsidRPr="00584ACD">
              <w:rPr>
                <w:rFonts w:asciiTheme="minorHAnsi" w:eastAsia="Times New Roman" w:hAnsiTheme="minorHAnsi"/>
                <w:position w:val="0"/>
              </w:rPr>
              <w:t>Medium</w:t>
            </w:r>
          </w:p>
        </w:tc>
      </w:tr>
    </w:tbl>
    <w:p w14:paraId="0DD46DEE" w14:textId="77777777" w:rsidR="001E27B9" w:rsidRPr="00584ACD" w:rsidRDefault="001E27B9" w:rsidP="00584ACD">
      <w:pPr>
        <w:suppressAutoHyphens w:val="0"/>
        <w:spacing w:line="240" w:lineRule="auto"/>
        <w:ind w:leftChars="0" w:left="0" w:firstLineChars="0" w:firstLine="0"/>
        <w:jc w:val="both"/>
        <w:textDirection w:val="lrTb"/>
        <w:textAlignment w:val="auto"/>
        <w:outlineLvl w:val="9"/>
        <w:rPr>
          <w:rFonts w:asciiTheme="minorHAnsi" w:hAnsiTheme="minorHAnsi" w:cs="Times New Roman"/>
          <w:position w:val="0"/>
          <w:lang w:val="en-US"/>
        </w:rPr>
      </w:pPr>
    </w:p>
    <w:p w14:paraId="298A0028" w14:textId="77777777" w:rsidR="001E27B9" w:rsidRPr="00584ACD" w:rsidRDefault="001E27B9" w:rsidP="00880695">
      <w:pPr>
        <w:suppressAutoHyphens w:val="0"/>
        <w:spacing w:line="240" w:lineRule="auto"/>
        <w:ind w:leftChars="0" w:left="0" w:firstLineChars="0" w:firstLine="720"/>
        <w:jc w:val="both"/>
        <w:textDirection w:val="lrTb"/>
        <w:textAlignment w:val="auto"/>
        <w:outlineLvl w:val="9"/>
        <w:rPr>
          <w:rFonts w:asciiTheme="minorHAnsi" w:hAnsiTheme="minorHAnsi" w:cs="Times New Roman"/>
          <w:position w:val="0"/>
          <w:lang w:val="en-US"/>
        </w:rPr>
      </w:pPr>
      <w:r w:rsidRPr="00584ACD">
        <w:rPr>
          <w:rFonts w:asciiTheme="minorHAnsi" w:hAnsiTheme="minorHAnsi" w:cs="Times New Roman"/>
          <w:position w:val="0"/>
          <w:lang w:val="en-US"/>
        </w:rPr>
        <w:t>Table 2 above shows that the N-Gain in the experimental class obtained a value of 0.64 in the "Medium" category, while the N-Gain in the comparison class obtained a value of 0.44 in the "Medium" category.</w:t>
      </w:r>
    </w:p>
    <w:p w14:paraId="375B7FDD" w14:textId="4ED14056" w:rsidR="001E27B9" w:rsidRPr="00880695" w:rsidRDefault="001E27B9" w:rsidP="008806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720"/>
        <w:jc w:val="both"/>
        <w:textDirection w:val="lrTb"/>
        <w:textAlignment w:val="auto"/>
        <w:outlineLvl w:val="9"/>
        <w:rPr>
          <w:rFonts w:asciiTheme="minorHAnsi" w:eastAsia="Times New Roman" w:hAnsiTheme="minorHAnsi" w:cs="Times New Roman"/>
          <w:position w:val="0"/>
          <w:lang w:val="en-US"/>
        </w:rPr>
      </w:pPr>
      <w:r w:rsidRPr="00584ACD">
        <w:rPr>
          <w:rFonts w:asciiTheme="minorHAnsi" w:eastAsia="Times New Roman" w:hAnsiTheme="minorHAnsi" w:cs="Times New Roman"/>
          <w:position w:val="0"/>
          <w:lang w:val="en"/>
        </w:rPr>
        <w:t>After obtaining the N-Gain value, the next step is to calculate the effectiveness of the PBL learning model. The results of calculations using the effectiveness formula obtained a value of 1.454. From the effec</w:t>
      </w:r>
      <w:r w:rsidR="00880695">
        <w:rPr>
          <w:rFonts w:asciiTheme="minorHAnsi" w:eastAsia="Times New Roman" w:hAnsiTheme="minorHAnsi" w:cs="Times New Roman"/>
          <w:position w:val="0"/>
          <w:lang w:val="en"/>
        </w:rPr>
        <w:t>-</w:t>
      </w:r>
      <w:r w:rsidRPr="00584ACD">
        <w:rPr>
          <w:rFonts w:asciiTheme="minorHAnsi" w:eastAsia="Times New Roman" w:hAnsiTheme="minorHAnsi" w:cs="Times New Roman"/>
          <w:position w:val="0"/>
          <w:lang w:val="en"/>
        </w:rPr>
        <w:t>tiveness test criteria it is stated that if the score obtained is more than 1, then the PBL learning model is declared effective in improving history learning outcomes in class X SMA Negeri 10 Ambon.</w:t>
      </w:r>
    </w:p>
    <w:p w14:paraId="4C45173A" w14:textId="77777777" w:rsidR="001E27B9" w:rsidRPr="00584ACD" w:rsidRDefault="001E27B9" w:rsidP="00584ACD">
      <w:pPr>
        <w:suppressAutoHyphens w:val="0"/>
        <w:adjustRightInd w:val="0"/>
        <w:snapToGrid w:val="0"/>
        <w:spacing w:line="240" w:lineRule="auto"/>
        <w:ind w:leftChars="0" w:left="0" w:firstLineChars="0" w:firstLine="0"/>
        <w:jc w:val="both"/>
        <w:textDirection w:val="lrTb"/>
        <w:textAlignment w:val="auto"/>
        <w:outlineLvl w:val="9"/>
        <w:rPr>
          <w:rFonts w:asciiTheme="minorHAnsi" w:eastAsia="SimSun" w:hAnsiTheme="minorHAnsi" w:cs="Times New Roman"/>
          <w:b/>
          <w:smallCaps/>
          <w:position w:val="0"/>
          <w:lang w:val="en-US" w:eastAsia="zh-CN"/>
        </w:rPr>
      </w:pPr>
      <w:r w:rsidRPr="00584ACD">
        <w:rPr>
          <w:rFonts w:asciiTheme="minorHAnsi" w:eastAsia="SimSun" w:hAnsiTheme="minorHAnsi" w:cs="Times New Roman"/>
          <w:b/>
          <w:smallCaps/>
          <w:position w:val="0"/>
          <w:lang w:val="en-US" w:eastAsia="zh-CN"/>
        </w:rPr>
        <w:t>CONCLUSIONS</w:t>
      </w:r>
    </w:p>
    <w:p w14:paraId="6E813575" w14:textId="67A35687" w:rsidR="00C16A00" w:rsidRPr="00880695" w:rsidRDefault="001E27B9" w:rsidP="00880695">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720"/>
        <w:jc w:val="both"/>
        <w:textDirection w:val="lrTb"/>
        <w:textAlignment w:val="auto"/>
        <w:outlineLvl w:val="9"/>
        <w:rPr>
          <w:rFonts w:asciiTheme="minorHAnsi" w:eastAsia="Times New Roman" w:hAnsiTheme="minorHAnsi" w:cs="Times New Roman"/>
          <w:position w:val="0"/>
          <w:lang w:val="en"/>
        </w:rPr>
      </w:pPr>
      <w:r w:rsidRPr="00584ACD">
        <w:rPr>
          <w:rFonts w:asciiTheme="minorHAnsi" w:eastAsia="Times New Roman" w:hAnsiTheme="minorHAnsi" w:cs="Times New Roman"/>
          <w:position w:val="0"/>
          <w:lang w:val="en"/>
        </w:rPr>
        <w:t>Based on the results of data analysis and discussion, it can be concluded several things as follows. (1) Problem Based Learning</w:t>
      </w:r>
      <w:r w:rsidR="0011429F" w:rsidRPr="00584ACD">
        <w:rPr>
          <w:rFonts w:asciiTheme="minorHAnsi" w:eastAsia="Times New Roman" w:hAnsiTheme="minorHAnsi" w:cs="Times New Roman"/>
          <w:position w:val="0"/>
          <w:lang w:val="en"/>
        </w:rPr>
        <w:t xml:space="preserve"> </w:t>
      </w:r>
      <w:r w:rsidRPr="00584ACD">
        <w:rPr>
          <w:rFonts w:asciiTheme="minorHAnsi" w:eastAsia="Times New Roman" w:hAnsiTheme="minorHAnsi" w:cs="Times New Roman"/>
          <w:position w:val="0"/>
          <w:lang w:val="en"/>
        </w:rPr>
        <w:t xml:space="preserve">model has an effect on </w:t>
      </w:r>
      <w:bookmarkEnd w:id="1"/>
      <w:r w:rsidRPr="00584ACD">
        <w:rPr>
          <w:rFonts w:asciiTheme="minorHAnsi" w:eastAsia="Times New Roman" w:hAnsiTheme="minorHAnsi" w:cs="Times New Roman"/>
          <w:position w:val="0"/>
          <w:lang w:val="en"/>
        </w:rPr>
        <w:t>history learning outcomes in class X students at SMA Negeri 10 Ambon; and (2) the Problem Based Learning model is effective in improving history learning outcomes in class X students at SMA Negeri 10 Ambon.</w:t>
      </w:r>
    </w:p>
    <w:p w14:paraId="4DCBA48E" w14:textId="70971157" w:rsidR="00F66358" w:rsidRPr="00584ACD" w:rsidRDefault="00F66358" w:rsidP="00584ACD">
      <w:pPr>
        <w:pStyle w:val="Alishlah21heading1"/>
        <w:numPr>
          <w:ilvl w:val="0"/>
          <w:numId w:val="0"/>
        </w:numPr>
        <w:spacing w:after="160" w:line="240" w:lineRule="auto"/>
        <w:jc w:val="both"/>
        <w:rPr>
          <w:rFonts w:asciiTheme="minorHAnsi" w:hAnsiTheme="minorHAnsi"/>
          <w:sz w:val="22"/>
        </w:rPr>
      </w:pPr>
      <w:r w:rsidRPr="00584ACD">
        <w:rPr>
          <w:rFonts w:asciiTheme="minorHAnsi" w:hAnsiTheme="minorHAnsi"/>
          <w:sz w:val="22"/>
        </w:rPr>
        <w:t>SUG</w:t>
      </w:r>
      <w:r w:rsidR="002831D8" w:rsidRPr="00584ACD">
        <w:rPr>
          <w:rFonts w:asciiTheme="minorHAnsi" w:hAnsiTheme="minorHAnsi"/>
          <w:sz w:val="22"/>
        </w:rPr>
        <w:t>G</w:t>
      </w:r>
      <w:r w:rsidRPr="00584ACD">
        <w:rPr>
          <w:rFonts w:asciiTheme="minorHAnsi" w:hAnsiTheme="minorHAnsi"/>
          <w:sz w:val="22"/>
        </w:rPr>
        <w:t>ESTION</w:t>
      </w:r>
    </w:p>
    <w:p w14:paraId="009778AF" w14:textId="0DAD6EEE" w:rsidR="00995FA6" w:rsidRPr="00880695" w:rsidRDefault="00560548" w:rsidP="00880695">
      <w:pPr>
        <w:pStyle w:val="Alishlah21heading1"/>
        <w:numPr>
          <w:ilvl w:val="0"/>
          <w:numId w:val="0"/>
        </w:numPr>
        <w:spacing w:after="160" w:line="240" w:lineRule="auto"/>
        <w:ind w:firstLine="720"/>
        <w:jc w:val="both"/>
        <w:rPr>
          <w:rFonts w:asciiTheme="minorHAnsi" w:hAnsiTheme="minorHAnsi"/>
          <w:b w:val="0"/>
          <w:sz w:val="22"/>
        </w:rPr>
      </w:pPr>
      <w:r w:rsidRPr="00584ACD">
        <w:rPr>
          <w:rFonts w:asciiTheme="minorHAnsi" w:hAnsiTheme="minorHAnsi"/>
          <w:b w:val="0"/>
          <w:sz w:val="22"/>
        </w:rPr>
        <w:t>Problem</w:t>
      </w:r>
      <w:r w:rsidR="002831D8" w:rsidRPr="00584ACD">
        <w:rPr>
          <w:rFonts w:asciiTheme="minorHAnsi" w:hAnsiTheme="minorHAnsi"/>
          <w:b w:val="0"/>
          <w:sz w:val="22"/>
        </w:rPr>
        <w:t xml:space="preserve"> </w:t>
      </w:r>
      <w:r w:rsidRPr="00584ACD">
        <w:rPr>
          <w:rFonts w:asciiTheme="minorHAnsi" w:hAnsiTheme="minorHAnsi"/>
          <w:b w:val="0"/>
          <w:sz w:val="22"/>
        </w:rPr>
        <w:t>based learning methods should be used by history education teachers at the school, so that students are not bored with the monotonous learning model but must be adapted to the learning material to be taught.</w:t>
      </w:r>
      <w:r w:rsidR="00E649C9" w:rsidRPr="00584ACD">
        <w:rPr>
          <w:rFonts w:asciiTheme="minorHAnsi" w:hAnsiTheme="minorHAnsi"/>
          <w:b w:val="0"/>
          <w:sz w:val="22"/>
        </w:rPr>
        <w:t xml:space="preserve"> </w:t>
      </w:r>
      <w:r w:rsidR="007A7F07" w:rsidRPr="00584ACD">
        <w:rPr>
          <w:rFonts w:asciiTheme="minorHAnsi" w:hAnsiTheme="minorHAnsi"/>
          <w:b w:val="0"/>
          <w:sz w:val="22"/>
        </w:rPr>
        <w:t>Can do re-research by viewing comparison of student learning activities with other learning methods</w:t>
      </w:r>
    </w:p>
    <w:p w14:paraId="4DFD94A2" w14:textId="77777777" w:rsidR="00995FA6" w:rsidRPr="00584ACD" w:rsidRDefault="00995FA6" w:rsidP="00584ACD">
      <w:pPr>
        <w:pStyle w:val="Alishlah21heading1"/>
        <w:numPr>
          <w:ilvl w:val="0"/>
          <w:numId w:val="0"/>
        </w:numPr>
        <w:spacing w:after="160" w:line="240" w:lineRule="auto"/>
        <w:jc w:val="both"/>
        <w:rPr>
          <w:rFonts w:asciiTheme="minorHAnsi" w:eastAsia="Arial" w:hAnsiTheme="minorHAnsi"/>
          <w:sz w:val="22"/>
        </w:rPr>
      </w:pPr>
      <w:r w:rsidRPr="00584ACD">
        <w:rPr>
          <w:rFonts w:asciiTheme="minorHAnsi" w:eastAsia="Arial" w:hAnsiTheme="minorHAnsi"/>
          <w:sz w:val="22"/>
        </w:rPr>
        <w:t>REFERENCES</w:t>
      </w:r>
    </w:p>
    <w:p w14:paraId="5C05B1CD" w14:textId="555974DC" w:rsidR="00995FA6" w:rsidRPr="00584ACD" w:rsidRDefault="00995FA6" w:rsidP="00584ACD">
      <w:pPr>
        <w:widowControl w:val="0"/>
        <w:autoSpaceDE w:val="0"/>
        <w:autoSpaceDN w:val="0"/>
        <w:adjustRightInd w:val="0"/>
        <w:spacing w:line="240" w:lineRule="auto"/>
        <w:ind w:leftChars="1" w:left="468" w:hangingChars="212" w:hanging="466"/>
        <w:jc w:val="both"/>
        <w:rPr>
          <w:rFonts w:asciiTheme="minorHAnsi" w:hAnsiTheme="minorHAnsi" w:cs="Times New Roman"/>
          <w:noProof/>
        </w:rPr>
      </w:pPr>
      <w:r w:rsidRPr="00584ACD">
        <w:rPr>
          <w:rFonts w:asciiTheme="minorHAnsi" w:eastAsia="Times New Roman" w:hAnsiTheme="minorHAnsi" w:cs="Times New Roman"/>
          <w:position w:val="0"/>
          <w:lang w:val="en"/>
        </w:rPr>
        <w:fldChar w:fldCharType="begin" w:fldLock="1"/>
      </w:r>
      <w:r w:rsidRPr="00584ACD">
        <w:rPr>
          <w:rFonts w:asciiTheme="minorHAnsi" w:eastAsia="Times New Roman" w:hAnsiTheme="minorHAnsi" w:cs="Times New Roman"/>
          <w:position w:val="0"/>
          <w:lang w:val="en"/>
        </w:rPr>
        <w:instrText xml:space="preserve">ADDIN Mendeley Bibliography CSL_BIBLIOGRAPHY </w:instrText>
      </w:r>
      <w:r w:rsidRPr="00584ACD">
        <w:rPr>
          <w:rFonts w:asciiTheme="minorHAnsi" w:eastAsia="Times New Roman" w:hAnsiTheme="minorHAnsi" w:cs="Times New Roman"/>
          <w:position w:val="0"/>
          <w:lang w:val="en"/>
        </w:rPr>
        <w:fldChar w:fldCharType="separate"/>
      </w:r>
      <w:r w:rsidRPr="00584ACD">
        <w:rPr>
          <w:rFonts w:asciiTheme="minorHAnsi" w:hAnsiTheme="minorHAnsi" w:cs="Times New Roman"/>
          <w:noProof/>
        </w:rPr>
        <w:t xml:space="preserve">Akçay, B. (2009). Problem-Based Learning in Science Education. </w:t>
      </w:r>
      <w:r w:rsidRPr="00584ACD">
        <w:rPr>
          <w:rFonts w:asciiTheme="minorHAnsi" w:hAnsiTheme="minorHAnsi" w:cs="Times New Roman"/>
          <w:i/>
          <w:iCs/>
          <w:noProof/>
        </w:rPr>
        <w:t>Journal of TURKISH SCIENCE EDUCATION</w:t>
      </w:r>
      <w:r w:rsidRPr="00584ACD">
        <w:rPr>
          <w:rFonts w:asciiTheme="minorHAnsi" w:hAnsiTheme="minorHAnsi" w:cs="Times New Roman"/>
          <w:noProof/>
        </w:rPr>
        <w:t xml:space="preserve">, </w:t>
      </w:r>
      <w:r w:rsidRPr="00584ACD">
        <w:rPr>
          <w:rFonts w:asciiTheme="minorHAnsi" w:hAnsiTheme="minorHAnsi" w:cs="Times New Roman"/>
          <w:i/>
          <w:iCs/>
          <w:noProof/>
        </w:rPr>
        <w:t>6</w:t>
      </w:r>
      <w:r w:rsidRPr="00584ACD">
        <w:rPr>
          <w:rFonts w:asciiTheme="minorHAnsi" w:hAnsiTheme="minorHAnsi" w:cs="Times New Roman"/>
          <w:noProof/>
        </w:rPr>
        <w:t>(1), 26–36.</w:t>
      </w:r>
    </w:p>
    <w:p w14:paraId="0B5FC45A" w14:textId="77777777" w:rsidR="00880695" w:rsidRDefault="00995FA6" w:rsidP="00880695">
      <w:pPr>
        <w:widowControl w:val="0"/>
        <w:autoSpaceDE w:val="0"/>
        <w:autoSpaceDN w:val="0"/>
        <w:adjustRightInd w:val="0"/>
        <w:spacing w:after="0"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Anggraeny, E., &amp; Khongput, S. (2022). Teachers’ Perceptions and Practices of Critical Thinking Instruction in Ind</w:t>
      </w:r>
      <w:r w:rsidR="00880695">
        <w:rPr>
          <w:rFonts w:asciiTheme="minorHAnsi" w:hAnsiTheme="minorHAnsi" w:cs="Times New Roman"/>
          <w:noProof/>
          <w:lang w:val="en-US"/>
        </w:rPr>
        <w:t>-</w:t>
      </w:r>
      <w:r w:rsidRPr="00584ACD">
        <w:rPr>
          <w:rFonts w:asciiTheme="minorHAnsi" w:hAnsiTheme="minorHAnsi" w:cs="Times New Roman"/>
          <w:noProof/>
        </w:rPr>
        <w:t xml:space="preserve">onesian Senior High Schools: a Case Study. </w:t>
      </w:r>
      <w:r w:rsidRPr="00584ACD">
        <w:rPr>
          <w:rFonts w:asciiTheme="minorHAnsi" w:hAnsiTheme="minorHAnsi" w:cs="Times New Roman"/>
          <w:i/>
          <w:iCs/>
          <w:noProof/>
        </w:rPr>
        <w:t>Teflin Journal</w:t>
      </w:r>
      <w:r w:rsidRPr="00584ACD">
        <w:rPr>
          <w:rFonts w:asciiTheme="minorHAnsi" w:hAnsiTheme="minorHAnsi" w:cs="Times New Roman"/>
          <w:noProof/>
        </w:rPr>
        <w:t xml:space="preserve">, </w:t>
      </w:r>
      <w:r w:rsidRPr="00584ACD">
        <w:rPr>
          <w:rFonts w:asciiTheme="minorHAnsi" w:hAnsiTheme="minorHAnsi" w:cs="Times New Roman"/>
          <w:i/>
          <w:iCs/>
          <w:noProof/>
        </w:rPr>
        <w:t>33</w:t>
      </w:r>
      <w:r w:rsidRPr="00584ACD">
        <w:rPr>
          <w:rFonts w:asciiTheme="minorHAnsi" w:hAnsiTheme="minorHAnsi" w:cs="Times New Roman"/>
          <w:noProof/>
        </w:rPr>
        <w:t xml:space="preserve">(1), 1–26. </w:t>
      </w:r>
    </w:p>
    <w:p w14:paraId="77BA6F55" w14:textId="22434FF9" w:rsidR="00995FA6" w:rsidRPr="00584ACD" w:rsidRDefault="00995FA6" w:rsidP="00880695">
      <w:pPr>
        <w:widowControl w:val="0"/>
        <w:autoSpaceDE w:val="0"/>
        <w:autoSpaceDN w:val="0"/>
        <w:adjustRightInd w:val="0"/>
        <w:spacing w:after="0" w:line="240" w:lineRule="auto"/>
        <w:ind w:leftChars="192" w:left="422" w:firstLineChars="0" w:firstLine="2"/>
        <w:jc w:val="both"/>
        <w:rPr>
          <w:rFonts w:asciiTheme="minorHAnsi" w:hAnsiTheme="minorHAnsi" w:cs="Times New Roman"/>
          <w:noProof/>
        </w:rPr>
      </w:pPr>
      <w:r w:rsidRPr="00584ACD">
        <w:rPr>
          <w:rFonts w:asciiTheme="minorHAnsi" w:hAnsiTheme="minorHAnsi" w:cs="Times New Roman"/>
          <w:noProof/>
        </w:rPr>
        <w:t>https://doi.org/10.15639/teflinjournal.v33i1/1-26</w:t>
      </w:r>
    </w:p>
    <w:p w14:paraId="18F6FC8C" w14:textId="6F7720D4" w:rsidR="00880695" w:rsidRDefault="00995FA6" w:rsidP="00880695">
      <w:pPr>
        <w:widowControl w:val="0"/>
        <w:autoSpaceDE w:val="0"/>
        <w:autoSpaceDN w:val="0"/>
        <w:adjustRightInd w:val="0"/>
        <w:spacing w:after="0"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Aprido, B. S., Wahono Widodo, &amp; I Gusti Made Sanjaya. (2020). Innovative </w:t>
      </w:r>
      <w:r w:rsidRPr="00584ACD">
        <w:rPr>
          <w:rFonts w:asciiTheme="minorHAnsi" w:hAnsiTheme="minorHAnsi" w:cs="Times New Roman"/>
          <w:noProof/>
        </w:rPr>
        <w:lastRenderedPageBreak/>
        <w:t>Learning Model: Improving The Studen</w:t>
      </w:r>
      <w:r w:rsidR="00880695">
        <w:rPr>
          <w:rFonts w:asciiTheme="minorHAnsi" w:hAnsiTheme="minorHAnsi" w:cs="Times New Roman"/>
          <w:noProof/>
          <w:lang w:val="en-US"/>
        </w:rPr>
        <w:t>-</w:t>
      </w:r>
      <w:r w:rsidRPr="00584ACD">
        <w:rPr>
          <w:rFonts w:asciiTheme="minorHAnsi" w:hAnsiTheme="minorHAnsi" w:cs="Times New Roman"/>
          <w:noProof/>
        </w:rPr>
        <w:t xml:space="preserve">ts’ Scientific Literacy Of Junior High School. </w:t>
      </w:r>
      <w:r w:rsidRPr="00584ACD">
        <w:rPr>
          <w:rFonts w:asciiTheme="minorHAnsi" w:hAnsiTheme="minorHAnsi" w:cs="Times New Roman"/>
          <w:i/>
          <w:iCs/>
          <w:noProof/>
        </w:rPr>
        <w:t>IJORER : International Journal of Recent Educational Research</w:t>
      </w:r>
      <w:r w:rsidRPr="00584ACD">
        <w:rPr>
          <w:rFonts w:asciiTheme="minorHAnsi" w:hAnsiTheme="minorHAnsi" w:cs="Times New Roman"/>
          <w:noProof/>
        </w:rPr>
        <w:t xml:space="preserve">, </w:t>
      </w:r>
      <w:r w:rsidRPr="00584ACD">
        <w:rPr>
          <w:rFonts w:asciiTheme="minorHAnsi" w:hAnsiTheme="minorHAnsi" w:cs="Times New Roman"/>
          <w:i/>
          <w:iCs/>
          <w:noProof/>
        </w:rPr>
        <w:t>1</w:t>
      </w:r>
      <w:r w:rsidRPr="00584ACD">
        <w:rPr>
          <w:rFonts w:asciiTheme="minorHAnsi" w:hAnsiTheme="minorHAnsi" w:cs="Times New Roman"/>
          <w:noProof/>
        </w:rPr>
        <w:t>(3), 271–285.</w:t>
      </w:r>
    </w:p>
    <w:p w14:paraId="386D6E2D" w14:textId="1003739E" w:rsidR="00995FA6" w:rsidRPr="00584ACD" w:rsidRDefault="00995FA6" w:rsidP="00880695">
      <w:pPr>
        <w:widowControl w:val="0"/>
        <w:autoSpaceDE w:val="0"/>
        <w:autoSpaceDN w:val="0"/>
        <w:adjustRightInd w:val="0"/>
        <w:spacing w:after="0" w:line="240" w:lineRule="auto"/>
        <w:ind w:leftChars="192" w:left="422" w:firstLineChars="0" w:firstLine="2"/>
        <w:jc w:val="both"/>
        <w:rPr>
          <w:rFonts w:asciiTheme="minorHAnsi" w:hAnsiTheme="minorHAnsi" w:cs="Times New Roman"/>
          <w:noProof/>
        </w:rPr>
      </w:pPr>
      <w:r w:rsidRPr="00584ACD">
        <w:rPr>
          <w:rFonts w:asciiTheme="minorHAnsi" w:hAnsiTheme="minorHAnsi" w:cs="Times New Roman"/>
          <w:noProof/>
        </w:rPr>
        <w:t>https://doi.org/10.46245/ijorer.v1i3.55</w:t>
      </w:r>
    </w:p>
    <w:p w14:paraId="006B6113" w14:textId="75185A06"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Asmara, Y. (2019). </w:t>
      </w:r>
      <w:r w:rsidR="00880695" w:rsidRPr="00584ACD">
        <w:rPr>
          <w:rFonts w:asciiTheme="minorHAnsi" w:hAnsiTheme="minorHAnsi" w:cs="Times New Roman"/>
          <w:noProof/>
        </w:rPr>
        <w:t>Pembelajaran Sejarah Menjadi Bermakna Dengan Pendekatan Kontektual</w:t>
      </w:r>
      <w:r w:rsidRPr="00584ACD">
        <w:rPr>
          <w:rFonts w:asciiTheme="minorHAnsi" w:hAnsiTheme="minorHAnsi" w:cs="Times New Roman"/>
          <w:noProof/>
        </w:rPr>
        <w:t xml:space="preserve">. </w:t>
      </w:r>
      <w:r w:rsidRPr="00584ACD">
        <w:rPr>
          <w:rFonts w:asciiTheme="minorHAnsi" w:hAnsiTheme="minorHAnsi" w:cs="Times New Roman"/>
          <w:i/>
          <w:iCs/>
          <w:noProof/>
        </w:rPr>
        <w:t>Kaganga: Jurnal Pendidikan Sejarah Dan Riset Sosial Humaniora</w:t>
      </w:r>
      <w:r w:rsidRPr="00584ACD">
        <w:rPr>
          <w:rFonts w:asciiTheme="minorHAnsi" w:hAnsiTheme="minorHAnsi" w:cs="Times New Roman"/>
          <w:noProof/>
        </w:rPr>
        <w:t xml:space="preserve">, </w:t>
      </w:r>
      <w:r w:rsidRPr="00584ACD">
        <w:rPr>
          <w:rFonts w:asciiTheme="minorHAnsi" w:hAnsiTheme="minorHAnsi" w:cs="Times New Roman"/>
          <w:i/>
          <w:iCs/>
          <w:noProof/>
        </w:rPr>
        <w:t>2</w:t>
      </w:r>
      <w:r w:rsidRPr="00584ACD">
        <w:rPr>
          <w:rFonts w:asciiTheme="minorHAnsi" w:hAnsiTheme="minorHAnsi" w:cs="Times New Roman"/>
          <w:noProof/>
        </w:rPr>
        <w:t>, 105–120.</w:t>
      </w:r>
    </w:p>
    <w:p w14:paraId="3980B3E2" w14:textId="5050401D"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Asri, M. (2017). Dinamika Kurikulum Di Indonesia. </w:t>
      </w:r>
      <w:r w:rsidRPr="00584ACD">
        <w:rPr>
          <w:rFonts w:asciiTheme="minorHAnsi" w:hAnsiTheme="minorHAnsi" w:cs="Times New Roman"/>
          <w:i/>
          <w:iCs/>
          <w:noProof/>
        </w:rPr>
        <w:t>Modelling: Jurnal Program Studi PGMI</w:t>
      </w:r>
      <w:r w:rsidRPr="00584ACD">
        <w:rPr>
          <w:rFonts w:asciiTheme="minorHAnsi" w:hAnsiTheme="minorHAnsi" w:cs="Times New Roman"/>
          <w:noProof/>
        </w:rPr>
        <w:t xml:space="preserve">, </w:t>
      </w:r>
      <w:r w:rsidRPr="00584ACD">
        <w:rPr>
          <w:rFonts w:asciiTheme="minorHAnsi" w:hAnsiTheme="minorHAnsi" w:cs="Times New Roman"/>
          <w:i/>
          <w:iCs/>
          <w:noProof/>
        </w:rPr>
        <w:t>4</w:t>
      </w:r>
      <w:r w:rsidRPr="00584ACD">
        <w:rPr>
          <w:rFonts w:asciiTheme="minorHAnsi" w:hAnsiTheme="minorHAnsi" w:cs="Times New Roman"/>
          <w:noProof/>
        </w:rPr>
        <w:t>(2), 192–202.</w:t>
      </w:r>
    </w:p>
    <w:p w14:paraId="0E97E80A" w14:textId="77777777" w:rsidR="00880695" w:rsidRDefault="00995FA6" w:rsidP="00880695">
      <w:pPr>
        <w:widowControl w:val="0"/>
        <w:autoSpaceDE w:val="0"/>
        <w:autoSpaceDN w:val="0"/>
        <w:adjustRightInd w:val="0"/>
        <w:spacing w:after="0"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Baysal, Z. N. (2017). The Problem-Based Learning Process : Reflections of Pre-Service Elementary School Teachers. </w:t>
      </w:r>
      <w:r w:rsidRPr="00584ACD">
        <w:rPr>
          <w:rFonts w:asciiTheme="minorHAnsi" w:hAnsiTheme="minorHAnsi" w:cs="Times New Roman"/>
          <w:i/>
          <w:iCs/>
          <w:noProof/>
        </w:rPr>
        <w:t>Academic Journals</w:t>
      </w:r>
      <w:r w:rsidRPr="00584ACD">
        <w:rPr>
          <w:rFonts w:asciiTheme="minorHAnsi" w:hAnsiTheme="minorHAnsi" w:cs="Times New Roman"/>
          <w:noProof/>
        </w:rPr>
        <w:t xml:space="preserve">, </w:t>
      </w:r>
      <w:r w:rsidRPr="00584ACD">
        <w:rPr>
          <w:rFonts w:asciiTheme="minorHAnsi" w:hAnsiTheme="minorHAnsi" w:cs="Times New Roman"/>
          <w:i/>
          <w:iCs/>
          <w:noProof/>
        </w:rPr>
        <w:t>12</w:t>
      </w:r>
      <w:r w:rsidRPr="00584ACD">
        <w:rPr>
          <w:rFonts w:asciiTheme="minorHAnsi" w:hAnsiTheme="minorHAnsi" w:cs="Times New Roman"/>
          <w:noProof/>
        </w:rPr>
        <w:t>(4), 177–188.</w:t>
      </w:r>
    </w:p>
    <w:p w14:paraId="233D5177" w14:textId="73DE5849" w:rsidR="00995FA6" w:rsidRPr="00584ACD" w:rsidRDefault="00995FA6" w:rsidP="00880695">
      <w:pPr>
        <w:widowControl w:val="0"/>
        <w:autoSpaceDE w:val="0"/>
        <w:autoSpaceDN w:val="0"/>
        <w:adjustRightInd w:val="0"/>
        <w:spacing w:after="0" w:line="240" w:lineRule="auto"/>
        <w:ind w:leftChars="192" w:left="422" w:firstLineChars="0" w:firstLine="2"/>
        <w:jc w:val="both"/>
        <w:rPr>
          <w:rFonts w:asciiTheme="minorHAnsi" w:hAnsiTheme="minorHAnsi" w:cs="Times New Roman"/>
          <w:noProof/>
        </w:rPr>
      </w:pPr>
      <w:r w:rsidRPr="00584ACD">
        <w:rPr>
          <w:rFonts w:asciiTheme="minorHAnsi" w:hAnsiTheme="minorHAnsi" w:cs="Times New Roman"/>
          <w:noProof/>
        </w:rPr>
        <w:t>https://doi.org/10.5897/ERR2016.3045</w:t>
      </w:r>
    </w:p>
    <w:p w14:paraId="5F57D048" w14:textId="33EDD8B0"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Egi, G. A. (2020). Problem Based Learning to Improve Critical Thinking. </w:t>
      </w:r>
      <w:r w:rsidRPr="00584ACD">
        <w:rPr>
          <w:rFonts w:asciiTheme="minorHAnsi" w:hAnsiTheme="minorHAnsi" w:cs="Times New Roman"/>
          <w:i/>
          <w:iCs/>
          <w:noProof/>
        </w:rPr>
        <w:t>Social, Hu</w:t>
      </w:r>
      <w:r w:rsidR="00880695">
        <w:rPr>
          <w:rFonts w:asciiTheme="minorHAnsi" w:hAnsiTheme="minorHAnsi" w:cs="Times New Roman"/>
          <w:i/>
          <w:iCs/>
          <w:noProof/>
          <w:lang w:val="en-US"/>
        </w:rPr>
        <w:t>-</w:t>
      </w:r>
      <w:r w:rsidRPr="00584ACD">
        <w:rPr>
          <w:rFonts w:asciiTheme="minorHAnsi" w:hAnsiTheme="minorHAnsi" w:cs="Times New Roman"/>
          <w:i/>
          <w:iCs/>
          <w:noProof/>
        </w:rPr>
        <w:t>manities, and Education Studies (SHEs): Conference Series</w:t>
      </w:r>
      <w:r w:rsidRPr="00584ACD">
        <w:rPr>
          <w:rFonts w:asciiTheme="minorHAnsi" w:hAnsiTheme="minorHAnsi" w:cs="Times New Roman"/>
          <w:noProof/>
        </w:rPr>
        <w:t xml:space="preserve">, </w:t>
      </w:r>
      <w:r w:rsidRPr="00584ACD">
        <w:rPr>
          <w:rFonts w:asciiTheme="minorHAnsi" w:hAnsiTheme="minorHAnsi" w:cs="Times New Roman"/>
          <w:i/>
          <w:iCs/>
          <w:noProof/>
        </w:rPr>
        <w:t>3</w:t>
      </w:r>
      <w:r w:rsidRPr="00584ACD">
        <w:rPr>
          <w:rFonts w:asciiTheme="minorHAnsi" w:hAnsiTheme="minorHAnsi" w:cs="Times New Roman"/>
          <w:noProof/>
        </w:rPr>
        <w:t>(4), 98–103.</w:t>
      </w:r>
    </w:p>
    <w:p w14:paraId="591B3CAB" w14:textId="3D6AED20" w:rsidR="00995FA6" w:rsidRPr="00584ACD" w:rsidRDefault="00995FA6" w:rsidP="00584ACD">
      <w:pPr>
        <w:widowControl w:val="0"/>
        <w:autoSpaceDE w:val="0"/>
        <w:autoSpaceDN w:val="0"/>
        <w:adjustRightInd w:val="0"/>
        <w:spacing w:line="240" w:lineRule="auto"/>
        <w:ind w:left="425" w:hangingChars="194" w:hanging="427"/>
        <w:jc w:val="both"/>
        <w:rPr>
          <w:rFonts w:asciiTheme="minorHAnsi" w:hAnsiTheme="minorHAnsi" w:cs="Times New Roman"/>
          <w:noProof/>
        </w:rPr>
      </w:pPr>
      <w:r w:rsidRPr="00584ACD">
        <w:rPr>
          <w:rFonts w:asciiTheme="minorHAnsi" w:hAnsiTheme="minorHAnsi" w:cs="Times New Roman"/>
          <w:noProof/>
        </w:rPr>
        <w:t>Iing, F., &amp; Harni. (2020). Model Problem Based Learning dalam Pembelajaran Tematik Terpadu terhadap</w:t>
      </w:r>
      <w:r w:rsidR="00880695">
        <w:rPr>
          <w:rFonts w:asciiTheme="minorHAnsi" w:hAnsiTheme="minorHAnsi" w:cs="Times New Roman"/>
          <w:noProof/>
          <w:lang w:val="en-US"/>
        </w:rPr>
        <w:t xml:space="preserve"> </w:t>
      </w:r>
      <w:r w:rsidRPr="00584ACD">
        <w:rPr>
          <w:rFonts w:asciiTheme="minorHAnsi" w:hAnsiTheme="minorHAnsi" w:cs="Times New Roman"/>
          <w:noProof/>
        </w:rPr>
        <w:t>Berfikir Kri</w:t>
      </w:r>
      <w:r w:rsidR="00880695">
        <w:rPr>
          <w:rFonts w:asciiTheme="minorHAnsi" w:hAnsiTheme="minorHAnsi" w:cs="Times New Roman"/>
          <w:noProof/>
          <w:lang w:val="en-US"/>
        </w:rPr>
        <w:t>-</w:t>
      </w:r>
      <w:r w:rsidRPr="00584ACD">
        <w:rPr>
          <w:rFonts w:asciiTheme="minorHAnsi" w:hAnsiTheme="minorHAnsi" w:cs="Times New Roman"/>
          <w:noProof/>
        </w:rPr>
        <w:t xml:space="preserve">tis Siswa di Kelas IV SD. </w:t>
      </w:r>
      <w:r w:rsidRPr="00584ACD">
        <w:rPr>
          <w:rFonts w:asciiTheme="minorHAnsi" w:hAnsiTheme="minorHAnsi" w:cs="Times New Roman"/>
          <w:i/>
          <w:iCs/>
          <w:noProof/>
        </w:rPr>
        <w:t>Jurnal Pendid</w:t>
      </w:r>
      <w:r w:rsidR="00880695">
        <w:rPr>
          <w:rFonts w:asciiTheme="minorHAnsi" w:hAnsiTheme="minorHAnsi" w:cs="Times New Roman"/>
          <w:i/>
          <w:iCs/>
          <w:noProof/>
          <w:lang w:val="en-US"/>
        </w:rPr>
        <w:t>-</w:t>
      </w:r>
      <w:r w:rsidRPr="00584ACD">
        <w:rPr>
          <w:rFonts w:asciiTheme="minorHAnsi" w:hAnsiTheme="minorHAnsi" w:cs="Times New Roman"/>
          <w:i/>
          <w:iCs/>
          <w:noProof/>
        </w:rPr>
        <w:t>ikan Tambusai</w:t>
      </w:r>
      <w:r w:rsidRPr="00584ACD">
        <w:rPr>
          <w:rFonts w:asciiTheme="minorHAnsi" w:hAnsiTheme="minorHAnsi" w:cs="Times New Roman"/>
          <w:noProof/>
        </w:rPr>
        <w:t xml:space="preserve">, </w:t>
      </w:r>
      <w:r w:rsidRPr="00584ACD">
        <w:rPr>
          <w:rFonts w:asciiTheme="minorHAnsi" w:hAnsiTheme="minorHAnsi" w:cs="Times New Roman"/>
          <w:i/>
          <w:iCs/>
          <w:noProof/>
        </w:rPr>
        <w:t>4</w:t>
      </w:r>
      <w:r w:rsidRPr="00584ACD">
        <w:rPr>
          <w:rFonts w:asciiTheme="minorHAnsi" w:hAnsiTheme="minorHAnsi" w:cs="Times New Roman"/>
          <w:noProof/>
        </w:rPr>
        <w:t>, 1619–1633.</w:t>
      </w:r>
    </w:p>
    <w:p w14:paraId="04BE554F" w14:textId="0F4E359D"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Imam Gunawan. (2020). Implementation of the 2013 Curriculum Based on a Scien</w:t>
      </w:r>
      <w:r w:rsidR="00880695">
        <w:rPr>
          <w:rFonts w:asciiTheme="minorHAnsi" w:hAnsiTheme="minorHAnsi" w:cs="Times New Roman"/>
          <w:noProof/>
          <w:lang w:val="en-US"/>
        </w:rPr>
        <w:t>-</w:t>
      </w:r>
      <w:r w:rsidRPr="00584ACD">
        <w:rPr>
          <w:rFonts w:asciiTheme="minorHAnsi" w:hAnsiTheme="minorHAnsi" w:cs="Times New Roman"/>
          <w:noProof/>
        </w:rPr>
        <w:t xml:space="preserve">tific Approach ( Case Study at SD Cluster II Kintamani). </w:t>
      </w:r>
      <w:r w:rsidRPr="00584ACD">
        <w:rPr>
          <w:rFonts w:asciiTheme="minorHAnsi" w:hAnsiTheme="minorHAnsi" w:cs="Times New Roman"/>
          <w:i/>
          <w:iCs/>
          <w:noProof/>
        </w:rPr>
        <w:t>Atlantis Press 3rd Intern</w:t>
      </w:r>
      <w:r w:rsidR="00880695">
        <w:rPr>
          <w:rFonts w:asciiTheme="minorHAnsi" w:hAnsiTheme="minorHAnsi" w:cs="Times New Roman"/>
          <w:i/>
          <w:iCs/>
          <w:noProof/>
          <w:lang w:val="en-US"/>
        </w:rPr>
        <w:t>-</w:t>
      </w:r>
      <w:r w:rsidRPr="00584ACD">
        <w:rPr>
          <w:rFonts w:asciiTheme="minorHAnsi" w:hAnsiTheme="minorHAnsi" w:cs="Times New Roman"/>
          <w:i/>
          <w:iCs/>
          <w:noProof/>
        </w:rPr>
        <w:t>ational Conference on Education and Training</w:t>
      </w:r>
      <w:r w:rsidRPr="00584ACD">
        <w:rPr>
          <w:rFonts w:asciiTheme="minorHAnsi" w:hAnsiTheme="minorHAnsi" w:cs="Times New Roman"/>
          <w:noProof/>
        </w:rPr>
        <w:t xml:space="preserve">, </w:t>
      </w:r>
      <w:r w:rsidRPr="00584ACD">
        <w:rPr>
          <w:rFonts w:asciiTheme="minorHAnsi" w:hAnsiTheme="minorHAnsi" w:cs="Times New Roman"/>
          <w:i/>
          <w:iCs/>
          <w:noProof/>
        </w:rPr>
        <w:t>4</w:t>
      </w:r>
      <w:r w:rsidRPr="00584ACD">
        <w:rPr>
          <w:rFonts w:asciiTheme="minorHAnsi" w:hAnsiTheme="minorHAnsi" w:cs="Times New Roman"/>
          <w:noProof/>
        </w:rPr>
        <w:t>(3), 422–430.</w:t>
      </w:r>
    </w:p>
    <w:p w14:paraId="22F2B356" w14:textId="3B622C4C" w:rsidR="00880695" w:rsidRDefault="00995FA6" w:rsidP="00880695">
      <w:pPr>
        <w:widowControl w:val="0"/>
        <w:autoSpaceDE w:val="0"/>
        <w:autoSpaceDN w:val="0"/>
        <w:adjustRightInd w:val="0"/>
        <w:spacing w:after="0"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Mahanal, S., Zubaidah, S., Sumiati, I. D., Sari, T. M., &amp; Ismirawati, N. (2019). RICOSRE: A Learning Model to Develop Critical Thinking Skills For Students With Different Academic Abilities. </w:t>
      </w:r>
      <w:r w:rsidRPr="00584ACD">
        <w:rPr>
          <w:rFonts w:asciiTheme="minorHAnsi" w:hAnsiTheme="minorHAnsi" w:cs="Times New Roman"/>
          <w:i/>
          <w:iCs/>
          <w:noProof/>
        </w:rPr>
        <w:t>Intern</w:t>
      </w:r>
      <w:r w:rsidR="00880695">
        <w:rPr>
          <w:rFonts w:asciiTheme="minorHAnsi" w:hAnsiTheme="minorHAnsi" w:cs="Times New Roman"/>
          <w:i/>
          <w:iCs/>
          <w:noProof/>
          <w:lang w:val="en-US"/>
        </w:rPr>
        <w:t>-</w:t>
      </w:r>
      <w:r w:rsidRPr="00584ACD">
        <w:rPr>
          <w:rFonts w:asciiTheme="minorHAnsi" w:hAnsiTheme="minorHAnsi" w:cs="Times New Roman"/>
          <w:i/>
          <w:iCs/>
          <w:noProof/>
        </w:rPr>
        <w:t>ational Journal of Instruction</w:t>
      </w:r>
      <w:r w:rsidRPr="00584ACD">
        <w:rPr>
          <w:rFonts w:asciiTheme="minorHAnsi" w:hAnsiTheme="minorHAnsi" w:cs="Times New Roman"/>
          <w:noProof/>
        </w:rPr>
        <w:t xml:space="preserve">, </w:t>
      </w:r>
      <w:r w:rsidRPr="00584ACD">
        <w:rPr>
          <w:rFonts w:asciiTheme="minorHAnsi" w:hAnsiTheme="minorHAnsi" w:cs="Times New Roman"/>
          <w:i/>
          <w:iCs/>
          <w:noProof/>
        </w:rPr>
        <w:t>12</w:t>
      </w:r>
      <w:r w:rsidRPr="00584ACD">
        <w:rPr>
          <w:rFonts w:asciiTheme="minorHAnsi" w:hAnsiTheme="minorHAnsi" w:cs="Times New Roman"/>
          <w:noProof/>
        </w:rPr>
        <w:t>(2), 417–434.</w:t>
      </w:r>
    </w:p>
    <w:p w14:paraId="4115CA3C" w14:textId="313E4DC8" w:rsidR="00995FA6" w:rsidRPr="00584ACD" w:rsidRDefault="00995FA6" w:rsidP="00880695">
      <w:pPr>
        <w:widowControl w:val="0"/>
        <w:autoSpaceDE w:val="0"/>
        <w:autoSpaceDN w:val="0"/>
        <w:adjustRightInd w:val="0"/>
        <w:spacing w:after="0" w:line="240" w:lineRule="auto"/>
        <w:ind w:leftChars="192" w:left="422" w:firstLineChars="1" w:firstLine="2"/>
        <w:jc w:val="both"/>
        <w:rPr>
          <w:rFonts w:asciiTheme="minorHAnsi" w:hAnsiTheme="minorHAnsi" w:cs="Times New Roman"/>
          <w:noProof/>
        </w:rPr>
      </w:pPr>
      <w:r w:rsidRPr="00584ACD">
        <w:rPr>
          <w:rFonts w:asciiTheme="minorHAnsi" w:hAnsiTheme="minorHAnsi" w:cs="Times New Roman"/>
          <w:noProof/>
        </w:rPr>
        <w:t>https://doi.org/10.29333/iji.2019.12227a</w:t>
      </w:r>
    </w:p>
    <w:p w14:paraId="7B8A3C94" w14:textId="77777777" w:rsidR="00880695" w:rsidRDefault="00995FA6" w:rsidP="00880695">
      <w:pPr>
        <w:widowControl w:val="0"/>
        <w:autoSpaceDE w:val="0"/>
        <w:autoSpaceDN w:val="0"/>
        <w:adjustRightInd w:val="0"/>
        <w:spacing w:after="0"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Marmoah, S., Roslan, R., Chaeroh, M., Elita, M. D., &amp; Fauziah, M. (2021). The Compa</w:t>
      </w:r>
      <w:r w:rsidR="00880695">
        <w:rPr>
          <w:rFonts w:asciiTheme="minorHAnsi" w:hAnsiTheme="minorHAnsi" w:cs="Times New Roman"/>
          <w:noProof/>
          <w:lang w:val="en-US"/>
        </w:rPr>
        <w:t>-</w:t>
      </w:r>
      <w:r w:rsidRPr="00584ACD">
        <w:rPr>
          <w:rFonts w:asciiTheme="minorHAnsi" w:hAnsiTheme="minorHAnsi" w:cs="Times New Roman"/>
          <w:noProof/>
        </w:rPr>
        <w:t xml:space="preserve">rison of Education System in Australia and Indonesia. </w:t>
      </w:r>
      <w:r w:rsidRPr="00584ACD">
        <w:rPr>
          <w:rFonts w:asciiTheme="minorHAnsi" w:hAnsiTheme="minorHAnsi" w:cs="Times New Roman"/>
          <w:i/>
          <w:iCs/>
          <w:noProof/>
        </w:rPr>
        <w:t xml:space="preserve">JPI (Jurnal Pendidikan </w:t>
      </w:r>
      <w:r w:rsidRPr="00584ACD">
        <w:rPr>
          <w:rFonts w:asciiTheme="minorHAnsi" w:hAnsiTheme="minorHAnsi" w:cs="Times New Roman"/>
          <w:i/>
          <w:iCs/>
          <w:noProof/>
        </w:rPr>
        <w:t>Indonesia)</w:t>
      </w:r>
      <w:r w:rsidRPr="00584ACD">
        <w:rPr>
          <w:rFonts w:asciiTheme="minorHAnsi" w:hAnsiTheme="minorHAnsi" w:cs="Times New Roman"/>
          <w:noProof/>
        </w:rPr>
        <w:t xml:space="preserve">, </w:t>
      </w:r>
      <w:r w:rsidRPr="00584ACD">
        <w:rPr>
          <w:rFonts w:asciiTheme="minorHAnsi" w:hAnsiTheme="minorHAnsi" w:cs="Times New Roman"/>
          <w:i/>
          <w:iCs/>
          <w:noProof/>
        </w:rPr>
        <w:t>10</w:t>
      </w:r>
      <w:r w:rsidRPr="00584ACD">
        <w:rPr>
          <w:rFonts w:asciiTheme="minorHAnsi" w:hAnsiTheme="minorHAnsi" w:cs="Times New Roman"/>
          <w:noProof/>
        </w:rPr>
        <w:t xml:space="preserve">(4), 784–796. </w:t>
      </w:r>
    </w:p>
    <w:p w14:paraId="165012FC" w14:textId="7E75AC00" w:rsidR="00995FA6" w:rsidRPr="00584ACD" w:rsidRDefault="00995FA6" w:rsidP="00880695">
      <w:pPr>
        <w:widowControl w:val="0"/>
        <w:autoSpaceDE w:val="0"/>
        <w:autoSpaceDN w:val="0"/>
        <w:adjustRightInd w:val="0"/>
        <w:spacing w:after="0" w:line="240" w:lineRule="auto"/>
        <w:ind w:leftChars="192" w:left="422" w:right="-101" w:firstLineChars="0" w:firstLine="2"/>
        <w:jc w:val="both"/>
        <w:rPr>
          <w:rFonts w:asciiTheme="minorHAnsi" w:hAnsiTheme="minorHAnsi" w:cs="Times New Roman"/>
          <w:noProof/>
        </w:rPr>
      </w:pPr>
      <w:r w:rsidRPr="00584ACD">
        <w:rPr>
          <w:rFonts w:asciiTheme="minorHAnsi" w:hAnsiTheme="minorHAnsi" w:cs="Times New Roman"/>
          <w:noProof/>
        </w:rPr>
        <w:t>https://doi.org/10.23887/jpi-undiksha.</w:t>
      </w:r>
      <w:r w:rsidR="00880695">
        <w:rPr>
          <w:rFonts w:asciiTheme="minorHAnsi" w:hAnsiTheme="minorHAnsi" w:cs="Times New Roman"/>
          <w:noProof/>
          <w:lang w:val="en-US"/>
        </w:rPr>
        <w:t xml:space="preserve"> </w:t>
      </w:r>
      <w:r w:rsidRPr="00584ACD">
        <w:rPr>
          <w:rFonts w:asciiTheme="minorHAnsi" w:hAnsiTheme="minorHAnsi" w:cs="Times New Roman"/>
          <w:noProof/>
        </w:rPr>
        <w:t>v10i4.33661</w:t>
      </w:r>
    </w:p>
    <w:p w14:paraId="0B93C514" w14:textId="05983735"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Mergendoller, J. R., Maxwell, N. L., &amp; Bellisimo, Y. (2006). The Effectiveness of Problem-Based Instruction : A Com</w:t>
      </w:r>
      <w:r w:rsidR="00880695">
        <w:rPr>
          <w:rFonts w:asciiTheme="minorHAnsi" w:hAnsiTheme="minorHAnsi" w:cs="Times New Roman"/>
          <w:noProof/>
          <w:lang w:val="en-US"/>
        </w:rPr>
        <w:t>-</w:t>
      </w:r>
      <w:r w:rsidRPr="00584ACD">
        <w:rPr>
          <w:rFonts w:asciiTheme="minorHAnsi" w:hAnsiTheme="minorHAnsi" w:cs="Times New Roman"/>
          <w:noProof/>
        </w:rPr>
        <w:t xml:space="preserve">parative Study of Instructional Methods and Student Characteristics. </w:t>
      </w:r>
      <w:r w:rsidRPr="00584ACD">
        <w:rPr>
          <w:rFonts w:asciiTheme="minorHAnsi" w:hAnsiTheme="minorHAnsi" w:cs="Times New Roman"/>
          <w:i/>
          <w:iCs/>
          <w:noProof/>
        </w:rPr>
        <w:t>Interdisc</w:t>
      </w:r>
      <w:r w:rsidR="00880695">
        <w:rPr>
          <w:rFonts w:asciiTheme="minorHAnsi" w:hAnsiTheme="minorHAnsi" w:cs="Times New Roman"/>
          <w:i/>
          <w:iCs/>
          <w:noProof/>
          <w:lang w:val="en-US"/>
        </w:rPr>
        <w:t>-</w:t>
      </w:r>
      <w:r w:rsidRPr="00584ACD">
        <w:rPr>
          <w:rFonts w:asciiTheme="minorHAnsi" w:hAnsiTheme="minorHAnsi" w:cs="Times New Roman"/>
          <w:i/>
          <w:iCs/>
          <w:noProof/>
        </w:rPr>
        <w:t>iplinary Journal of Problem-Based Learning</w:t>
      </w:r>
      <w:r w:rsidRPr="00584ACD">
        <w:rPr>
          <w:rFonts w:asciiTheme="minorHAnsi" w:hAnsiTheme="minorHAnsi" w:cs="Times New Roman"/>
          <w:noProof/>
        </w:rPr>
        <w:t xml:space="preserve">, </w:t>
      </w:r>
      <w:r w:rsidRPr="00584ACD">
        <w:rPr>
          <w:rFonts w:asciiTheme="minorHAnsi" w:hAnsiTheme="minorHAnsi" w:cs="Times New Roman"/>
          <w:i/>
          <w:iCs/>
          <w:noProof/>
        </w:rPr>
        <w:t>1</w:t>
      </w:r>
      <w:r w:rsidRPr="00584ACD">
        <w:rPr>
          <w:rFonts w:asciiTheme="minorHAnsi" w:hAnsiTheme="minorHAnsi" w:cs="Times New Roman"/>
          <w:noProof/>
        </w:rPr>
        <w:t>(2), 11–17.</w:t>
      </w:r>
    </w:p>
    <w:p w14:paraId="6E132974" w14:textId="2B67A204"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Mugla. (2011). </w:t>
      </w:r>
      <w:r w:rsidR="00880695" w:rsidRPr="00584ACD">
        <w:rPr>
          <w:rFonts w:asciiTheme="minorHAnsi" w:hAnsiTheme="minorHAnsi" w:cs="Times New Roman"/>
          <w:noProof/>
        </w:rPr>
        <w:t>Overviews On Inquiry Based And Problem Based Learning Methods</w:t>
      </w:r>
      <w:r w:rsidRPr="00584ACD">
        <w:rPr>
          <w:rFonts w:asciiTheme="minorHAnsi" w:hAnsiTheme="minorHAnsi" w:cs="Times New Roman"/>
          <w:noProof/>
        </w:rPr>
        <w:t xml:space="preserve">. </w:t>
      </w:r>
      <w:r w:rsidRPr="00584ACD">
        <w:rPr>
          <w:rFonts w:asciiTheme="minorHAnsi" w:hAnsiTheme="minorHAnsi" w:cs="Times New Roman"/>
          <w:i/>
          <w:iCs/>
          <w:noProof/>
        </w:rPr>
        <w:t>Western Anatolia Journal of Educational Sciences (WAJES), Dokuz Eylul University Institute, Izmir, Turkey</w:t>
      </w:r>
      <w:r w:rsidRPr="00584ACD">
        <w:rPr>
          <w:rFonts w:asciiTheme="minorHAnsi" w:hAnsiTheme="minorHAnsi" w:cs="Times New Roman"/>
          <w:noProof/>
        </w:rPr>
        <w:t>, 303–310.</w:t>
      </w:r>
    </w:p>
    <w:p w14:paraId="5E959B00" w14:textId="0879CA7B" w:rsidR="00880695" w:rsidRDefault="00995FA6" w:rsidP="00880695">
      <w:pPr>
        <w:widowControl w:val="0"/>
        <w:autoSpaceDE w:val="0"/>
        <w:autoSpaceDN w:val="0"/>
        <w:adjustRightInd w:val="0"/>
        <w:spacing w:after="0" w:line="240" w:lineRule="auto"/>
        <w:ind w:left="425" w:hangingChars="194" w:hanging="427"/>
        <w:jc w:val="both"/>
        <w:rPr>
          <w:rFonts w:asciiTheme="minorHAnsi" w:hAnsiTheme="minorHAnsi" w:cs="Times New Roman"/>
          <w:noProof/>
        </w:rPr>
      </w:pPr>
      <w:r w:rsidRPr="00584ACD">
        <w:rPr>
          <w:rFonts w:asciiTheme="minorHAnsi" w:hAnsiTheme="minorHAnsi" w:cs="Times New Roman"/>
          <w:noProof/>
        </w:rPr>
        <w:t>Mulyana, A., &amp; Kurniawati, Y. (2020). Phenomenography Analysis of Stu</w:t>
      </w:r>
      <w:r w:rsidR="008141C7">
        <w:rPr>
          <w:rFonts w:asciiTheme="minorHAnsi" w:hAnsiTheme="minorHAnsi" w:cs="Times New Roman"/>
          <w:noProof/>
          <w:lang w:val="en-US"/>
        </w:rPr>
        <w:t>-</w:t>
      </w:r>
      <w:r w:rsidRPr="00584ACD">
        <w:rPr>
          <w:rFonts w:asciiTheme="minorHAnsi" w:hAnsiTheme="minorHAnsi" w:cs="Times New Roman"/>
          <w:noProof/>
        </w:rPr>
        <w:t xml:space="preserve">dents’ Historical Thinking Ability in Studying Social History. </w:t>
      </w:r>
      <w:r w:rsidRPr="00584ACD">
        <w:rPr>
          <w:rFonts w:asciiTheme="minorHAnsi" w:hAnsiTheme="minorHAnsi" w:cs="Times New Roman"/>
          <w:i/>
          <w:iCs/>
          <w:noProof/>
        </w:rPr>
        <w:t>Cakrawala Pendidikan</w:t>
      </w:r>
      <w:r w:rsidRPr="00584ACD">
        <w:rPr>
          <w:rFonts w:asciiTheme="minorHAnsi" w:hAnsiTheme="minorHAnsi" w:cs="Times New Roman"/>
          <w:noProof/>
        </w:rPr>
        <w:t xml:space="preserve">, </w:t>
      </w:r>
      <w:r w:rsidRPr="00584ACD">
        <w:rPr>
          <w:rFonts w:asciiTheme="minorHAnsi" w:hAnsiTheme="minorHAnsi" w:cs="Times New Roman"/>
          <w:i/>
          <w:iCs/>
          <w:noProof/>
        </w:rPr>
        <w:t>39</w:t>
      </w:r>
      <w:r w:rsidRPr="00584ACD">
        <w:rPr>
          <w:rFonts w:asciiTheme="minorHAnsi" w:hAnsiTheme="minorHAnsi" w:cs="Times New Roman"/>
          <w:noProof/>
        </w:rPr>
        <w:t xml:space="preserve">(3), 666–678. </w:t>
      </w:r>
    </w:p>
    <w:p w14:paraId="1DBE3239" w14:textId="41BF2FB2" w:rsidR="00995FA6" w:rsidRPr="00584ACD" w:rsidRDefault="00995FA6" w:rsidP="00880695">
      <w:pPr>
        <w:widowControl w:val="0"/>
        <w:autoSpaceDE w:val="0"/>
        <w:autoSpaceDN w:val="0"/>
        <w:adjustRightInd w:val="0"/>
        <w:spacing w:after="0" w:line="240" w:lineRule="auto"/>
        <w:ind w:leftChars="193" w:left="425" w:firstLineChars="0" w:firstLine="1"/>
        <w:jc w:val="both"/>
        <w:rPr>
          <w:rFonts w:asciiTheme="minorHAnsi" w:hAnsiTheme="minorHAnsi" w:cs="Times New Roman"/>
          <w:noProof/>
        </w:rPr>
      </w:pPr>
      <w:r w:rsidRPr="00584ACD">
        <w:rPr>
          <w:rFonts w:asciiTheme="minorHAnsi" w:hAnsiTheme="minorHAnsi" w:cs="Times New Roman"/>
          <w:noProof/>
        </w:rPr>
        <w:t>https://doi.org/10.21831/cp.v39i3.28982</w:t>
      </w:r>
    </w:p>
    <w:p w14:paraId="2E1BCF48" w14:textId="52AA88B0" w:rsidR="00995FA6" w:rsidRPr="00584ACD" w:rsidRDefault="00995FA6" w:rsidP="008141C7">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Rusman. (2012). </w:t>
      </w:r>
      <w:r w:rsidRPr="00584ACD">
        <w:rPr>
          <w:rFonts w:asciiTheme="minorHAnsi" w:hAnsiTheme="minorHAnsi" w:cs="Times New Roman"/>
          <w:i/>
          <w:iCs/>
          <w:noProof/>
        </w:rPr>
        <w:t>Model-Model Pembel</w:t>
      </w:r>
      <w:r w:rsidR="008141C7">
        <w:rPr>
          <w:rFonts w:asciiTheme="minorHAnsi" w:hAnsiTheme="minorHAnsi" w:cs="Times New Roman"/>
          <w:i/>
          <w:iCs/>
          <w:noProof/>
          <w:lang w:val="en-US"/>
        </w:rPr>
        <w:t>-</w:t>
      </w:r>
      <w:r w:rsidRPr="00584ACD">
        <w:rPr>
          <w:rFonts w:asciiTheme="minorHAnsi" w:hAnsiTheme="minorHAnsi" w:cs="Times New Roman"/>
          <w:i/>
          <w:iCs/>
          <w:noProof/>
        </w:rPr>
        <w:t>ajaran: Mengembangkan Profesional</w:t>
      </w:r>
      <w:r w:rsidR="008141C7">
        <w:rPr>
          <w:rFonts w:asciiTheme="minorHAnsi" w:hAnsiTheme="minorHAnsi" w:cs="Times New Roman"/>
          <w:i/>
          <w:iCs/>
          <w:noProof/>
          <w:lang w:val="en-US"/>
        </w:rPr>
        <w:t>-</w:t>
      </w:r>
      <w:r w:rsidRPr="00584ACD">
        <w:rPr>
          <w:rFonts w:asciiTheme="minorHAnsi" w:hAnsiTheme="minorHAnsi" w:cs="Times New Roman"/>
          <w:i/>
          <w:iCs/>
          <w:noProof/>
        </w:rPr>
        <w:t>isme Guru.</w:t>
      </w:r>
      <w:r w:rsidRPr="00584ACD">
        <w:rPr>
          <w:rFonts w:asciiTheme="minorHAnsi" w:hAnsiTheme="minorHAnsi" w:cs="Times New Roman"/>
          <w:noProof/>
        </w:rPr>
        <w:t xml:space="preserve"> Rajawali Press.</w:t>
      </w:r>
    </w:p>
    <w:p w14:paraId="1CC9FE2E" w14:textId="4D2DEEF3"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Shoimin, A. (2014). </w:t>
      </w:r>
      <w:r w:rsidRPr="00584ACD">
        <w:rPr>
          <w:rFonts w:asciiTheme="minorHAnsi" w:hAnsiTheme="minorHAnsi" w:cs="Times New Roman"/>
          <w:i/>
          <w:iCs/>
          <w:noProof/>
        </w:rPr>
        <w:t>68 Model Pembelajaran Inovatif dalam Kurikulum 2013</w:t>
      </w:r>
      <w:r w:rsidRPr="00584ACD">
        <w:rPr>
          <w:rFonts w:asciiTheme="minorHAnsi" w:hAnsiTheme="minorHAnsi" w:cs="Times New Roman"/>
          <w:noProof/>
        </w:rPr>
        <w:t>. Ar-Ruzz Media.</w:t>
      </w:r>
    </w:p>
    <w:p w14:paraId="192B0EBB" w14:textId="734AAE49" w:rsidR="00995FA6" w:rsidRPr="00584ACD" w:rsidRDefault="00995FA6" w:rsidP="00584ACD">
      <w:pPr>
        <w:widowControl w:val="0"/>
        <w:autoSpaceDE w:val="0"/>
        <w:autoSpaceDN w:val="0"/>
        <w:adjustRightInd w:val="0"/>
        <w:spacing w:line="240" w:lineRule="auto"/>
        <w:ind w:left="425" w:hangingChars="194" w:hanging="427"/>
        <w:jc w:val="both"/>
        <w:rPr>
          <w:rFonts w:asciiTheme="minorHAnsi" w:hAnsiTheme="minorHAnsi" w:cs="Times New Roman"/>
          <w:noProof/>
        </w:rPr>
      </w:pPr>
      <w:r w:rsidRPr="00584ACD">
        <w:rPr>
          <w:rFonts w:asciiTheme="minorHAnsi" w:hAnsiTheme="minorHAnsi" w:cs="Times New Roman"/>
          <w:noProof/>
        </w:rPr>
        <w:t xml:space="preserve">Sigit, R. D. P. (2015). </w:t>
      </w:r>
      <w:r w:rsidRPr="00584ACD">
        <w:rPr>
          <w:rFonts w:asciiTheme="minorHAnsi" w:hAnsiTheme="minorHAnsi" w:cs="Times New Roman"/>
          <w:i/>
          <w:iCs/>
          <w:noProof/>
        </w:rPr>
        <w:t>Pengaruh model pembelajaran problem based learning (pembelajaran berbasis masalah) ter</w:t>
      </w:r>
      <w:r w:rsidR="008141C7">
        <w:rPr>
          <w:rFonts w:asciiTheme="minorHAnsi" w:hAnsiTheme="minorHAnsi" w:cs="Times New Roman"/>
          <w:i/>
          <w:iCs/>
          <w:noProof/>
          <w:lang w:val="en-US"/>
        </w:rPr>
        <w:t>-</w:t>
      </w:r>
      <w:r w:rsidRPr="00584ACD">
        <w:rPr>
          <w:rFonts w:asciiTheme="minorHAnsi" w:hAnsiTheme="minorHAnsi" w:cs="Times New Roman"/>
          <w:i/>
          <w:iCs/>
          <w:noProof/>
        </w:rPr>
        <w:t>hadap hasil belajar ekonomi kelas x sma 29 jakarta</w:t>
      </w:r>
      <w:r w:rsidRPr="00584ACD">
        <w:rPr>
          <w:rFonts w:asciiTheme="minorHAnsi" w:hAnsiTheme="minorHAnsi" w:cs="Times New Roman"/>
          <w:noProof/>
        </w:rPr>
        <w:t>.</w:t>
      </w:r>
    </w:p>
    <w:p w14:paraId="7B4590EF" w14:textId="7A536855" w:rsidR="008141C7" w:rsidRDefault="00995FA6" w:rsidP="008141C7">
      <w:pPr>
        <w:widowControl w:val="0"/>
        <w:autoSpaceDE w:val="0"/>
        <w:autoSpaceDN w:val="0"/>
        <w:adjustRightInd w:val="0"/>
        <w:spacing w:after="0" w:line="240" w:lineRule="auto"/>
        <w:ind w:left="425" w:hangingChars="194" w:hanging="427"/>
        <w:jc w:val="both"/>
        <w:rPr>
          <w:rFonts w:asciiTheme="minorHAnsi" w:hAnsiTheme="minorHAnsi" w:cs="Times New Roman"/>
          <w:noProof/>
        </w:rPr>
      </w:pPr>
      <w:r w:rsidRPr="00584ACD">
        <w:rPr>
          <w:rFonts w:asciiTheme="minorHAnsi" w:hAnsiTheme="minorHAnsi" w:cs="Times New Roman"/>
          <w:noProof/>
        </w:rPr>
        <w:t>Sopacua, J., Fadli, M. R., &amp; Rochmat, S. (2020). The History Learning Module Inte</w:t>
      </w:r>
      <w:r w:rsidR="008141C7">
        <w:rPr>
          <w:rFonts w:asciiTheme="minorHAnsi" w:hAnsiTheme="minorHAnsi" w:cs="Times New Roman"/>
          <w:noProof/>
          <w:lang w:val="en-US"/>
        </w:rPr>
        <w:t>-</w:t>
      </w:r>
      <w:r w:rsidRPr="00584ACD">
        <w:rPr>
          <w:rFonts w:asciiTheme="minorHAnsi" w:hAnsiTheme="minorHAnsi" w:cs="Times New Roman"/>
          <w:noProof/>
        </w:rPr>
        <w:t xml:space="preserve">grated Character Values. </w:t>
      </w:r>
      <w:r w:rsidRPr="00584ACD">
        <w:rPr>
          <w:rFonts w:asciiTheme="minorHAnsi" w:hAnsiTheme="minorHAnsi" w:cs="Times New Roman"/>
          <w:i/>
          <w:iCs/>
          <w:noProof/>
        </w:rPr>
        <w:t>Journal of Education and Learning (EduLearn)</w:t>
      </w:r>
      <w:r w:rsidRPr="00584ACD">
        <w:rPr>
          <w:rFonts w:asciiTheme="minorHAnsi" w:hAnsiTheme="minorHAnsi" w:cs="Times New Roman"/>
          <w:noProof/>
        </w:rPr>
        <w:t xml:space="preserve">, </w:t>
      </w:r>
      <w:r w:rsidRPr="00584ACD">
        <w:rPr>
          <w:rFonts w:asciiTheme="minorHAnsi" w:hAnsiTheme="minorHAnsi" w:cs="Times New Roman"/>
          <w:i/>
          <w:iCs/>
          <w:noProof/>
        </w:rPr>
        <w:t>14</w:t>
      </w:r>
      <w:r w:rsidRPr="00584ACD">
        <w:rPr>
          <w:rFonts w:asciiTheme="minorHAnsi" w:hAnsiTheme="minorHAnsi" w:cs="Times New Roman"/>
          <w:noProof/>
        </w:rPr>
        <w:t xml:space="preserve">(3), 463–472. </w:t>
      </w:r>
    </w:p>
    <w:p w14:paraId="02EEFBE8" w14:textId="130D2B5F" w:rsidR="00995FA6" w:rsidRPr="00584ACD" w:rsidRDefault="00995FA6" w:rsidP="008141C7">
      <w:pPr>
        <w:widowControl w:val="0"/>
        <w:autoSpaceDE w:val="0"/>
        <w:autoSpaceDN w:val="0"/>
        <w:adjustRightInd w:val="0"/>
        <w:spacing w:after="0" w:line="240" w:lineRule="auto"/>
        <w:ind w:leftChars="193" w:left="425" w:firstLineChars="0" w:firstLine="1"/>
        <w:jc w:val="both"/>
        <w:rPr>
          <w:rFonts w:asciiTheme="minorHAnsi" w:hAnsiTheme="minorHAnsi" w:cs="Times New Roman"/>
          <w:noProof/>
        </w:rPr>
      </w:pPr>
      <w:r w:rsidRPr="00584ACD">
        <w:rPr>
          <w:rFonts w:asciiTheme="minorHAnsi" w:hAnsiTheme="minorHAnsi" w:cs="Times New Roman"/>
          <w:noProof/>
        </w:rPr>
        <w:t>https://doi.org/10.11591/edulearn.v14i3.16139</w:t>
      </w:r>
    </w:p>
    <w:p w14:paraId="087A385D" w14:textId="6CD684A1"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Sugiyono. (2015). </w:t>
      </w:r>
      <w:r w:rsidRPr="00584ACD">
        <w:rPr>
          <w:rFonts w:asciiTheme="minorHAnsi" w:hAnsiTheme="minorHAnsi" w:cs="Times New Roman"/>
          <w:i/>
          <w:iCs/>
          <w:noProof/>
        </w:rPr>
        <w:t>Metode Penelitian Pendi</w:t>
      </w:r>
      <w:r w:rsidR="008141C7">
        <w:rPr>
          <w:rFonts w:asciiTheme="minorHAnsi" w:hAnsiTheme="minorHAnsi" w:cs="Times New Roman"/>
          <w:i/>
          <w:iCs/>
          <w:noProof/>
          <w:lang w:val="en-US"/>
        </w:rPr>
        <w:t>-</w:t>
      </w:r>
      <w:r w:rsidRPr="00584ACD">
        <w:rPr>
          <w:rFonts w:asciiTheme="minorHAnsi" w:hAnsiTheme="minorHAnsi" w:cs="Times New Roman"/>
          <w:i/>
          <w:iCs/>
          <w:noProof/>
        </w:rPr>
        <w:t>dikan, Pendekatan Kuantitatif, Kualitatif dan R&amp;D</w:t>
      </w:r>
      <w:r w:rsidRPr="00584ACD">
        <w:rPr>
          <w:rFonts w:asciiTheme="minorHAnsi" w:hAnsiTheme="minorHAnsi" w:cs="Times New Roman"/>
          <w:noProof/>
        </w:rPr>
        <w:t>. Alfabeta.</w:t>
      </w:r>
    </w:p>
    <w:p w14:paraId="11CB7BF5" w14:textId="1524A5A2"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Sujana, N. (1989). </w:t>
      </w:r>
      <w:r w:rsidRPr="00584ACD">
        <w:rPr>
          <w:rFonts w:asciiTheme="minorHAnsi" w:hAnsiTheme="minorHAnsi" w:cs="Times New Roman"/>
          <w:i/>
          <w:iCs/>
          <w:noProof/>
        </w:rPr>
        <w:t>Penilaian Hasil Proses Be</w:t>
      </w:r>
      <w:r w:rsidR="008141C7">
        <w:rPr>
          <w:rFonts w:asciiTheme="minorHAnsi" w:hAnsiTheme="minorHAnsi" w:cs="Times New Roman"/>
          <w:i/>
          <w:iCs/>
          <w:noProof/>
          <w:lang w:val="en-US"/>
        </w:rPr>
        <w:t>-</w:t>
      </w:r>
      <w:r w:rsidRPr="00584ACD">
        <w:rPr>
          <w:rFonts w:asciiTheme="minorHAnsi" w:hAnsiTheme="minorHAnsi" w:cs="Times New Roman"/>
          <w:i/>
          <w:iCs/>
          <w:noProof/>
        </w:rPr>
        <w:t>lajar Mengajar</w:t>
      </w:r>
      <w:r w:rsidRPr="00584ACD">
        <w:rPr>
          <w:rFonts w:asciiTheme="minorHAnsi" w:hAnsiTheme="minorHAnsi" w:cs="Times New Roman"/>
          <w:noProof/>
        </w:rPr>
        <w:t>. PT Remaja Rosdakarya.</w:t>
      </w:r>
    </w:p>
    <w:p w14:paraId="49BA7159" w14:textId="39F2F598"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t xml:space="preserve">Sundaya, R. (2014). </w:t>
      </w:r>
      <w:r w:rsidRPr="00584ACD">
        <w:rPr>
          <w:rFonts w:asciiTheme="minorHAnsi" w:hAnsiTheme="minorHAnsi" w:cs="Times New Roman"/>
          <w:i/>
          <w:iCs/>
          <w:noProof/>
        </w:rPr>
        <w:t>Statistika Penelitian Pe</w:t>
      </w:r>
      <w:r w:rsidR="008141C7">
        <w:rPr>
          <w:rFonts w:asciiTheme="minorHAnsi" w:hAnsiTheme="minorHAnsi" w:cs="Times New Roman"/>
          <w:i/>
          <w:iCs/>
          <w:noProof/>
          <w:lang w:val="en-US"/>
        </w:rPr>
        <w:t>-</w:t>
      </w:r>
      <w:r w:rsidRPr="00584ACD">
        <w:rPr>
          <w:rFonts w:asciiTheme="minorHAnsi" w:hAnsiTheme="minorHAnsi" w:cs="Times New Roman"/>
          <w:i/>
          <w:iCs/>
          <w:noProof/>
        </w:rPr>
        <w:t>ndidikan</w:t>
      </w:r>
      <w:r w:rsidRPr="00584ACD">
        <w:rPr>
          <w:rFonts w:asciiTheme="minorHAnsi" w:hAnsiTheme="minorHAnsi" w:cs="Times New Roman"/>
          <w:noProof/>
        </w:rPr>
        <w:t>. Alfabeta.</w:t>
      </w:r>
    </w:p>
    <w:p w14:paraId="2C8F894A" w14:textId="424AF2C5" w:rsidR="00995FA6" w:rsidRPr="00584ACD" w:rsidRDefault="00995FA6" w:rsidP="00584ACD">
      <w:pPr>
        <w:widowControl w:val="0"/>
        <w:autoSpaceDE w:val="0"/>
        <w:autoSpaceDN w:val="0"/>
        <w:adjustRightInd w:val="0"/>
        <w:spacing w:line="240" w:lineRule="auto"/>
        <w:ind w:leftChars="1" w:left="424" w:hangingChars="192" w:hanging="422"/>
        <w:jc w:val="both"/>
        <w:rPr>
          <w:rFonts w:asciiTheme="minorHAnsi" w:hAnsiTheme="minorHAnsi" w:cs="Times New Roman"/>
          <w:noProof/>
        </w:rPr>
      </w:pPr>
      <w:r w:rsidRPr="00584ACD">
        <w:rPr>
          <w:rFonts w:asciiTheme="minorHAnsi" w:hAnsiTheme="minorHAnsi" w:cs="Times New Roman"/>
          <w:noProof/>
        </w:rPr>
        <w:lastRenderedPageBreak/>
        <w:t xml:space="preserve">Utami, I. W. P. (2019). Teaching Historical Empathy Trough Reflective Learning. </w:t>
      </w:r>
      <w:r w:rsidRPr="00584ACD">
        <w:rPr>
          <w:rFonts w:asciiTheme="minorHAnsi" w:hAnsiTheme="minorHAnsi" w:cs="Times New Roman"/>
          <w:i/>
          <w:iCs/>
          <w:noProof/>
        </w:rPr>
        <w:t>Paramita: Historical Studies Journal</w:t>
      </w:r>
      <w:r w:rsidRPr="00584ACD">
        <w:rPr>
          <w:rFonts w:asciiTheme="minorHAnsi" w:hAnsiTheme="minorHAnsi" w:cs="Times New Roman"/>
          <w:noProof/>
        </w:rPr>
        <w:t xml:space="preserve">, </w:t>
      </w:r>
      <w:r w:rsidRPr="00584ACD">
        <w:rPr>
          <w:rFonts w:asciiTheme="minorHAnsi" w:hAnsiTheme="minorHAnsi" w:cs="Times New Roman"/>
          <w:i/>
          <w:iCs/>
          <w:noProof/>
        </w:rPr>
        <w:t>29</w:t>
      </w:r>
      <w:r w:rsidRPr="00584ACD">
        <w:rPr>
          <w:rFonts w:asciiTheme="minorHAnsi" w:hAnsiTheme="minorHAnsi" w:cs="Times New Roman"/>
          <w:noProof/>
        </w:rPr>
        <w:t>(1), 1–9.</w:t>
      </w:r>
    </w:p>
    <w:p w14:paraId="68A700D8" w14:textId="77777777" w:rsidR="008141C7" w:rsidRDefault="00995FA6" w:rsidP="008141C7">
      <w:pPr>
        <w:widowControl w:val="0"/>
        <w:autoSpaceDE w:val="0"/>
        <w:autoSpaceDN w:val="0"/>
        <w:adjustRightInd w:val="0"/>
        <w:spacing w:after="0" w:line="240" w:lineRule="auto"/>
        <w:ind w:leftChars="0" w:left="425" w:hangingChars="193" w:hanging="425"/>
        <w:jc w:val="both"/>
        <w:rPr>
          <w:rFonts w:asciiTheme="minorHAnsi" w:hAnsiTheme="minorHAnsi" w:cs="Times New Roman"/>
          <w:noProof/>
        </w:rPr>
      </w:pPr>
      <w:r w:rsidRPr="00584ACD">
        <w:rPr>
          <w:rFonts w:asciiTheme="minorHAnsi" w:hAnsiTheme="minorHAnsi" w:cs="Times New Roman"/>
          <w:noProof/>
        </w:rPr>
        <w:t xml:space="preserve">Wahyudi. (2010). Standar Kompetensi Profesional Guru. </w:t>
      </w:r>
      <w:r w:rsidRPr="00584ACD">
        <w:rPr>
          <w:rFonts w:asciiTheme="minorHAnsi" w:hAnsiTheme="minorHAnsi" w:cs="Times New Roman"/>
          <w:i/>
          <w:iCs/>
          <w:noProof/>
        </w:rPr>
        <w:t>Jurnal Pendidikan Sosiologi Dan Humaniora</w:t>
      </w:r>
      <w:r w:rsidRPr="00584ACD">
        <w:rPr>
          <w:rFonts w:asciiTheme="minorHAnsi" w:hAnsiTheme="minorHAnsi" w:cs="Times New Roman"/>
          <w:noProof/>
        </w:rPr>
        <w:t xml:space="preserve">, </w:t>
      </w:r>
      <w:r w:rsidRPr="00584ACD">
        <w:rPr>
          <w:rFonts w:asciiTheme="minorHAnsi" w:hAnsiTheme="minorHAnsi" w:cs="Times New Roman"/>
          <w:i/>
          <w:iCs/>
          <w:noProof/>
        </w:rPr>
        <w:t>1</w:t>
      </w:r>
      <w:r w:rsidRPr="00584ACD">
        <w:rPr>
          <w:rFonts w:asciiTheme="minorHAnsi" w:hAnsiTheme="minorHAnsi" w:cs="Times New Roman"/>
          <w:noProof/>
        </w:rPr>
        <w:t xml:space="preserve">. </w:t>
      </w:r>
    </w:p>
    <w:p w14:paraId="1992AD8F" w14:textId="38C49578" w:rsidR="00995FA6" w:rsidRPr="00584ACD" w:rsidRDefault="00995FA6" w:rsidP="008141C7">
      <w:pPr>
        <w:widowControl w:val="0"/>
        <w:autoSpaceDE w:val="0"/>
        <w:autoSpaceDN w:val="0"/>
        <w:adjustRightInd w:val="0"/>
        <w:spacing w:after="0" w:line="240" w:lineRule="auto"/>
        <w:ind w:leftChars="193" w:left="425" w:firstLineChars="0" w:firstLine="1"/>
        <w:jc w:val="both"/>
        <w:rPr>
          <w:rFonts w:asciiTheme="minorHAnsi" w:hAnsiTheme="minorHAnsi" w:cs="Times New Roman"/>
          <w:noProof/>
        </w:rPr>
      </w:pPr>
      <w:r w:rsidRPr="00584ACD">
        <w:rPr>
          <w:rFonts w:asciiTheme="minorHAnsi" w:hAnsiTheme="minorHAnsi" w:cs="Times New Roman"/>
          <w:noProof/>
        </w:rPr>
        <w:t>https://doi.org/10.20595/jjbf.19.0_3</w:t>
      </w:r>
    </w:p>
    <w:p w14:paraId="2B18F9FA" w14:textId="77777777" w:rsidR="00995FA6" w:rsidRPr="00B966E1" w:rsidRDefault="00995FA6" w:rsidP="00584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leftChars="0" w:left="0" w:firstLineChars="0" w:firstLine="0"/>
        <w:jc w:val="both"/>
        <w:textDirection w:val="lrTb"/>
        <w:textAlignment w:val="auto"/>
        <w:outlineLvl w:val="9"/>
        <w:rPr>
          <w:rFonts w:asciiTheme="minorHAnsi" w:eastAsia="Times New Roman" w:hAnsiTheme="minorHAnsi" w:cstheme="majorHAnsi"/>
          <w:position w:val="0"/>
          <w:lang w:val="en"/>
        </w:rPr>
      </w:pPr>
      <w:r w:rsidRPr="00584ACD">
        <w:rPr>
          <w:rFonts w:asciiTheme="minorHAnsi" w:eastAsia="Times New Roman" w:hAnsiTheme="minorHAnsi" w:cs="Times New Roman"/>
          <w:position w:val="0"/>
          <w:lang w:val="en"/>
        </w:rPr>
        <w:fldChar w:fldCharType="end"/>
      </w:r>
    </w:p>
    <w:p w14:paraId="00002A1E" w14:textId="77777777" w:rsidR="001E27B9" w:rsidRPr="00B966E1" w:rsidRDefault="001E27B9" w:rsidP="00584ACD">
      <w:pPr>
        <w:spacing w:line="240" w:lineRule="auto"/>
        <w:ind w:leftChars="0" w:left="0" w:firstLineChars="0" w:firstLine="0"/>
        <w:jc w:val="both"/>
        <w:rPr>
          <w:rFonts w:asciiTheme="minorHAnsi" w:hAnsiTheme="minorHAnsi"/>
        </w:rPr>
      </w:pPr>
    </w:p>
    <w:p w14:paraId="70D87057" w14:textId="77777777" w:rsidR="001E27B9" w:rsidRPr="00B966E1" w:rsidRDefault="001E27B9" w:rsidP="00584ACD">
      <w:pPr>
        <w:spacing w:line="240" w:lineRule="auto"/>
        <w:ind w:leftChars="0" w:left="0" w:firstLineChars="0" w:firstLine="0"/>
        <w:jc w:val="both"/>
        <w:rPr>
          <w:rFonts w:asciiTheme="minorHAnsi" w:hAnsiTheme="minorHAnsi"/>
        </w:rPr>
      </w:pPr>
    </w:p>
    <w:p w14:paraId="3A5ABE27" w14:textId="77777777" w:rsidR="001E27B9" w:rsidRPr="00B966E1" w:rsidRDefault="001E27B9" w:rsidP="00584ACD">
      <w:pPr>
        <w:spacing w:line="240" w:lineRule="auto"/>
        <w:ind w:leftChars="0" w:left="0" w:firstLineChars="0" w:firstLine="0"/>
        <w:jc w:val="both"/>
        <w:rPr>
          <w:rFonts w:asciiTheme="minorHAnsi" w:hAnsiTheme="minorHAnsi"/>
        </w:rPr>
      </w:pPr>
    </w:p>
    <w:p w14:paraId="463DC472" w14:textId="77777777" w:rsidR="001E27B9" w:rsidRPr="00B966E1" w:rsidRDefault="001E27B9" w:rsidP="00584ACD">
      <w:pPr>
        <w:spacing w:line="240" w:lineRule="auto"/>
        <w:ind w:leftChars="0" w:left="0" w:firstLineChars="0" w:firstLine="0"/>
        <w:jc w:val="both"/>
        <w:rPr>
          <w:rFonts w:asciiTheme="minorHAnsi" w:hAnsiTheme="minorHAnsi"/>
        </w:rPr>
      </w:pPr>
    </w:p>
    <w:p w14:paraId="4AA620EE" w14:textId="77777777" w:rsidR="001E27B9" w:rsidRPr="00B966E1" w:rsidRDefault="001E27B9" w:rsidP="00584ACD">
      <w:pPr>
        <w:spacing w:line="240" w:lineRule="auto"/>
        <w:ind w:leftChars="0" w:left="0" w:firstLineChars="0" w:firstLine="0"/>
        <w:jc w:val="both"/>
        <w:rPr>
          <w:rFonts w:asciiTheme="minorHAnsi" w:hAnsiTheme="minorHAnsi"/>
        </w:rPr>
      </w:pPr>
    </w:p>
    <w:p w14:paraId="624A2A4B" w14:textId="77777777" w:rsidR="001E27B9" w:rsidRPr="00B966E1" w:rsidRDefault="001E27B9" w:rsidP="00584ACD">
      <w:pPr>
        <w:spacing w:line="240" w:lineRule="auto"/>
        <w:ind w:leftChars="0" w:left="0" w:firstLineChars="0" w:firstLine="0"/>
        <w:jc w:val="both"/>
        <w:rPr>
          <w:rFonts w:asciiTheme="minorHAnsi" w:hAnsiTheme="minorHAnsi"/>
        </w:rPr>
      </w:pPr>
    </w:p>
    <w:p w14:paraId="5245654C" w14:textId="77777777" w:rsidR="00C23E2F" w:rsidRPr="00B966E1" w:rsidRDefault="00C23E2F">
      <w:pPr>
        <w:spacing w:after="0" w:line="240" w:lineRule="auto"/>
        <w:ind w:left="0" w:hanging="2"/>
        <w:jc w:val="both"/>
        <w:rPr>
          <w:rFonts w:asciiTheme="minorHAnsi" w:eastAsia="Times New Roman" w:hAnsiTheme="minorHAnsi" w:cs="Times New Roman"/>
        </w:rPr>
      </w:pPr>
    </w:p>
    <w:sectPr w:rsidR="00C23E2F" w:rsidRPr="00B966E1" w:rsidSect="001D201B">
      <w:headerReference w:type="default" r:id="rId20"/>
      <w:footerReference w:type="default" r:id="rId21"/>
      <w:type w:val="continuous"/>
      <w:pgSz w:w="11920" w:h="16840"/>
      <w:pgMar w:top="1440" w:right="1440" w:bottom="1440" w:left="1440" w:header="709" w:footer="709" w:gutter="0"/>
      <w:pgNumType w:start="362" w:chapStyle="1"/>
      <w:cols w:num="2" w:space="720" w:equalWidth="0">
        <w:col w:w="4152" w:space="720"/>
        <w:col w:w="4152"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7A8A0" w14:textId="77777777" w:rsidR="005E1604" w:rsidRDefault="005E1604">
      <w:pPr>
        <w:spacing w:after="0" w:line="240" w:lineRule="auto"/>
        <w:ind w:left="0" w:hanging="2"/>
      </w:pPr>
      <w:r>
        <w:separator/>
      </w:r>
    </w:p>
  </w:endnote>
  <w:endnote w:type="continuationSeparator" w:id="0">
    <w:p w14:paraId="1BB7817D" w14:textId="77777777" w:rsidR="005E1604" w:rsidRDefault="005E160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0979940"/>
      <w:docPartObj>
        <w:docPartGallery w:val="Page Numbers (Bottom of Page)"/>
        <w:docPartUnique/>
      </w:docPartObj>
    </w:sdtPr>
    <w:sdtContent>
      <w:p w14:paraId="5CA2AA85" w14:textId="00BC05FA" w:rsidR="00334B71" w:rsidRDefault="00334B71" w:rsidP="0079696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721135645"/>
      <w:docPartObj>
        <w:docPartGallery w:val="Page Numbers (Bottom of Page)"/>
        <w:docPartUnique/>
      </w:docPartObj>
    </w:sdtPr>
    <w:sdtContent>
      <w:p w14:paraId="6732AF0C" w14:textId="227E835E" w:rsidR="00334B71" w:rsidRDefault="00334B71" w:rsidP="0079696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751969035"/>
      <w:docPartObj>
        <w:docPartGallery w:val="Page Numbers (Bottom of Page)"/>
        <w:docPartUnique/>
      </w:docPartObj>
    </w:sdtPr>
    <w:sdtContent>
      <w:p w14:paraId="674B8395" w14:textId="4C4E0EB7" w:rsidR="00334B71" w:rsidRDefault="00334B71" w:rsidP="0079696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C7591E" w14:textId="592E7BAD" w:rsidR="008E0216" w:rsidRDefault="008E0216">
    <w:pPr>
      <w:pBdr>
        <w:top w:val="nil"/>
        <w:left w:val="nil"/>
        <w:bottom w:val="nil"/>
        <w:right w:val="nil"/>
        <w:between w:val="nil"/>
      </w:pBdr>
      <w:tabs>
        <w:tab w:val="center" w:pos="4680"/>
        <w:tab w:val="right" w:pos="9360"/>
      </w:tabs>
      <w:spacing w:after="0" w:line="240" w:lineRule="auto"/>
      <w:ind w:left="0" w:hanging="2"/>
      <w:rPr>
        <w:rFonts w:ascii="Times New Roman" w:eastAsia="Times New Roman" w:hAnsi="Times New Roman" w:cs="Times New Roman"/>
        <w:color w:val="000000"/>
        <w:sz w:val="20"/>
        <w:szCs w:val="20"/>
      </w:rPr>
    </w:pPr>
  </w:p>
  <w:p w14:paraId="78B296A8" w14:textId="131270F1" w:rsidR="008E0216" w:rsidRDefault="008E0216">
    <w:pPr>
      <w:pBdr>
        <w:top w:val="nil"/>
        <w:left w:val="nil"/>
        <w:bottom w:val="nil"/>
        <w:right w:val="nil"/>
        <w:between w:val="nil"/>
      </w:pBdr>
      <w:tabs>
        <w:tab w:val="center" w:pos="4680"/>
        <w:tab w:val="right" w:pos="9360"/>
      </w:tabs>
      <w:spacing w:after="0" w:line="240" w:lineRule="auto"/>
      <w:ind w:left="0" w:right="360" w:hanging="2"/>
      <w:rPr>
        <w:rFonts w:ascii="Times New Roman" w:eastAsia="Times New Roman" w:hAnsi="Times New Roman" w:cs="Times New Roman"/>
        <w:color w:val="000000"/>
        <w:sz w:val="20"/>
        <w:szCs w:val="20"/>
      </w:rPr>
    </w:pPr>
  </w:p>
  <w:p w14:paraId="764AA529" w14:textId="34ED8B83" w:rsidR="008E0216" w:rsidRDefault="008E0216">
    <w:pPr>
      <w:pBdr>
        <w:top w:val="nil"/>
        <w:left w:val="nil"/>
        <w:bottom w:val="nil"/>
        <w:right w:val="nil"/>
        <w:between w:val="nil"/>
      </w:pBdr>
      <w:tabs>
        <w:tab w:val="center" w:pos="4680"/>
        <w:tab w:val="right" w:pos="9360"/>
      </w:tabs>
      <w:spacing w:after="0" w:line="240" w:lineRule="auto"/>
      <w:ind w:left="0" w:right="360" w:hanging="2"/>
      <w:jc w:val="center"/>
      <w:rPr>
        <w:rFonts w:ascii="Times New Roman" w:eastAsia="Times New Roman" w:hAnsi="Times New Roman" w:cs="Times New Roman"/>
        <w:color w:val="000000"/>
        <w:sz w:val="20"/>
        <w:szCs w:val="20"/>
      </w:rPr>
    </w:pPr>
  </w:p>
  <w:p w14:paraId="28AF1919" w14:textId="77777777" w:rsidR="008E0216" w:rsidRDefault="008E0216">
    <w:pPr>
      <w:pBdr>
        <w:top w:val="nil"/>
        <w:left w:val="nil"/>
        <w:bottom w:val="nil"/>
        <w:right w:val="nil"/>
        <w:between w:val="nil"/>
      </w:pBdr>
      <w:tabs>
        <w:tab w:val="center" w:pos="4680"/>
        <w:tab w:val="right" w:pos="9360"/>
      </w:tabs>
      <w:spacing w:after="0" w:line="240" w:lineRule="auto"/>
      <w:ind w:left="0" w:hanging="2"/>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end"/>
    </w:r>
  </w:p>
  <w:p w14:paraId="606289A7" w14:textId="77777777" w:rsidR="008E0216" w:rsidRDefault="008E0216">
    <w:pPr>
      <w:pBdr>
        <w:top w:val="nil"/>
        <w:left w:val="nil"/>
        <w:bottom w:val="nil"/>
        <w:right w:val="nil"/>
        <w:between w:val="nil"/>
      </w:pBdr>
      <w:tabs>
        <w:tab w:val="center" w:pos="4680"/>
        <w:tab w:val="right" w:pos="9360"/>
      </w:tabs>
      <w:spacing w:after="0" w:line="240" w:lineRule="auto"/>
      <w:ind w:left="0" w:right="360"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705993"/>
      <w:docPartObj>
        <w:docPartGallery w:val="Page Numbers (Bottom of Page)"/>
        <w:docPartUnique/>
      </w:docPartObj>
    </w:sdtPr>
    <w:sdtEndPr>
      <w:rPr>
        <w:rFonts w:asciiTheme="minorHAnsi" w:hAnsiTheme="minorHAnsi"/>
        <w:noProof/>
        <w:sz w:val="22"/>
        <w:szCs w:val="22"/>
      </w:rPr>
    </w:sdtEndPr>
    <w:sdtContent>
      <w:p w14:paraId="5CC14C76" w14:textId="1E529003" w:rsidR="001D201B" w:rsidRPr="001D201B" w:rsidRDefault="001D201B">
        <w:pPr>
          <w:pStyle w:val="Footer"/>
          <w:ind w:hanging="2"/>
          <w:jc w:val="center"/>
          <w:rPr>
            <w:rFonts w:asciiTheme="minorHAnsi" w:hAnsiTheme="minorHAnsi"/>
            <w:sz w:val="22"/>
            <w:szCs w:val="22"/>
          </w:rPr>
        </w:pPr>
        <w:r w:rsidRPr="001D201B">
          <w:rPr>
            <w:rFonts w:asciiTheme="minorHAnsi" w:hAnsiTheme="minorHAnsi"/>
            <w:sz w:val="22"/>
            <w:szCs w:val="22"/>
          </w:rPr>
          <w:fldChar w:fldCharType="begin"/>
        </w:r>
        <w:r w:rsidRPr="001D201B">
          <w:rPr>
            <w:rFonts w:asciiTheme="minorHAnsi" w:hAnsiTheme="minorHAnsi"/>
            <w:sz w:val="22"/>
            <w:szCs w:val="22"/>
          </w:rPr>
          <w:instrText xml:space="preserve"> PAGE   \* MERGEFORMAT </w:instrText>
        </w:r>
        <w:r w:rsidRPr="001D201B">
          <w:rPr>
            <w:rFonts w:asciiTheme="minorHAnsi" w:hAnsiTheme="minorHAnsi"/>
            <w:sz w:val="22"/>
            <w:szCs w:val="22"/>
          </w:rPr>
          <w:fldChar w:fldCharType="separate"/>
        </w:r>
        <w:r w:rsidRPr="001D201B">
          <w:rPr>
            <w:rFonts w:asciiTheme="minorHAnsi" w:hAnsiTheme="minorHAnsi"/>
            <w:noProof/>
            <w:sz w:val="22"/>
            <w:szCs w:val="22"/>
          </w:rPr>
          <w:t>2</w:t>
        </w:r>
        <w:r w:rsidRPr="001D201B">
          <w:rPr>
            <w:rFonts w:asciiTheme="minorHAnsi" w:hAnsiTheme="minorHAnsi"/>
            <w:noProof/>
            <w:sz w:val="22"/>
            <w:szCs w:val="22"/>
          </w:rPr>
          <w:fldChar w:fldCharType="end"/>
        </w:r>
      </w:p>
    </w:sdtContent>
  </w:sdt>
  <w:p w14:paraId="3FAA2417" w14:textId="77777777" w:rsidR="008E0216" w:rsidRDefault="008E0216" w:rsidP="00334B71">
    <w:pPr>
      <w:pBdr>
        <w:top w:val="nil"/>
        <w:left w:val="nil"/>
        <w:bottom w:val="nil"/>
        <w:right w:val="nil"/>
        <w:between w:val="nil"/>
      </w:pBdr>
      <w:tabs>
        <w:tab w:val="center" w:pos="4680"/>
        <w:tab w:val="right" w:pos="9360"/>
      </w:tabs>
      <w:spacing w:after="0" w:line="240" w:lineRule="auto"/>
      <w:ind w:leftChars="0" w:left="0" w:right="360" w:firstLineChars="0" w:firstLine="0"/>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F464" w14:textId="77777777" w:rsidR="00775BF1" w:rsidRDefault="00775B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5054557"/>
      <w:docPartObj>
        <w:docPartGallery w:val="Page Numbers (Bottom of Page)"/>
        <w:docPartUnique/>
      </w:docPartObj>
    </w:sdtPr>
    <w:sdtEndPr>
      <w:rPr>
        <w:rFonts w:asciiTheme="minorHAnsi" w:hAnsiTheme="minorHAnsi"/>
        <w:noProof/>
        <w:sz w:val="22"/>
        <w:szCs w:val="22"/>
      </w:rPr>
    </w:sdtEndPr>
    <w:sdtContent>
      <w:p w14:paraId="3EA38E15" w14:textId="062BA94E" w:rsidR="00A47869" w:rsidRPr="00A47869" w:rsidRDefault="00A47869">
        <w:pPr>
          <w:pStyle w:val="Footer"/>
          <w:ind w:hanging="2"/>
          <w:jc w:val="center"/>
          <w:rPr>
            <w:rFonts w:asciiTheme="minorHAnsi" w:hAnsiTheme="minorHAnsi"/>
            <w:sz w:val="22"/>
            <w:szCs w:val="22"/>
          </w:rPr>
        </w:pPr>
        <w:r w:rsidRPr="00A47869">
          <w:rPr>
            <w:rFonts w:asciiTheme="minorHAnsi" w:hAnsiTheme="minorHAnsi"/>
            <w:sz w:val="22"/>
            <w:szCs w:val="22"/>
          </w:rPr>
          <w:fldChar w:fldCharType="begin"/>
        </w:r>
        <w:r w:rsidRPr="00A47869">
          <w:rPr>
            <w:rFonts w:asciiTheme="minorHAnsi" w:hAnsiTheme="minorHAnsi"/>
            <w:sz w:val="22"/>
            <w:szCs w:val="22"/>
          </w:rPr>
          <w:instrText xml:space="preserve"> PAGE   \* MERGEFORMAT </w:instrText>
        </w:r>
        <w:r w:rsidRPr="00A47869">
          <w:rPr>
            <w:rFonts w:asciiTheme="minorHAnsi" w:hAnsiTheme="minorHAnsi"/>
            <w:sz w:val="22"/>
            <w:szCs w:val="22"/>
          </w:rPr>
          <w:fldChar w:fldCharType="separate"/>
        </w:r>
        <w:r w:rsidRPr="00A47869">
          <w:rPr>
            <w:rFonts w:asciiTheme="minorHAnsi" w:hAnsiTheme="minorHAnsi"/>
            <w:noProof/>
            <w:sz w:val="22"/>
            <w:szCs w:val="22"/>
          </w:rPr>
          <w:t>2</w:t>
        </w:r>
        <w:r w:rsidRPr="00A47869">
          <w:rPr>
            <w:rFonts w:asciiTheme="minorHAnsi" w:hAnsiTheme="minorHAnsi"/>
            <w:noProof/>
            <w:sz w:val="22"/>
            <w:szCs w:val="22"/>
          </w:rPr>
          <w:fldChar w:fldCharType="end"/>
        </w:r>
      </w:p>
    </w:sdtContent>
  </w:sdt>
  <w:p w14:paraId="7B295967" w14:textId="0F892F38" w:rsidR="008E0216" w:rsidRPr="00334B71" w:rsidRDefault="008E0216">
    <w:pPr>
      <w:pBdr>
        <w:top w:val="nil"/>
        <w:left w:val="nil"/>
        <w:bottom w:val="nil"/>
        <w:right w:val="nil"/>
        <w:between w:val="nil"/>
      </w:pBdr>
      <w:spacing w:after="120" w:line="14" w:lineRule="auto"/>
      <w:ind w:left="0" w:hanging="2"/>
      <w:rPr>
        <w:rFonts w:ascii="Times New Roman" w:eastAsia="Times New Roman" w:hAnsi="Times New Roman" w:cs="Times New Roman"/>
        <w:color w:val="000000"/>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43683" w14:textId="77777777" w:rsidR="005E1604" w:rsidRDefault="005E1604">
      <w:pPr>
        <w:spacing w:after="0" w:line="240" w:lineRule="auto"/>
        <w:ind w:left="0" w:hanging="2"/>
      </w:pPr>
      <w:r>
        <w:separator/>
      </w:r>
    </w:p>
  </w:footnote>
  <w:footnote w:type="continuationSeparator" w:id="0">
    <w:p w14:paraId="3BF70874" w14:textId="77777777" w:rsidR="005E1604" w:rsidRDefault="005E160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05444" w14:textId="77777777" w:rsidR="00775BF1" w:rsidRDefault="00775B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25A3" w14:textId="0E2ED67B" w:rsidR="008E0216" w:rsidRPr="00775BF1" w:rsidRDefault="008E0216">
    <w:pPr>
      <w:pBdr>
        <w:top w:val="nil"/>
        <w:left w:val="nil"/>
        <w:bottom w:val="nil"/>
        <w:right w:val="nil"/>
        <w:between w:val="nil"/>
      </w:pBdr>
      <w:tabs>
        <w:tab w:val="center" w:pos="4680"/>
        <w:tab w:val="right" w:pos="9360"/>
      </w:tabs>
      <w:spacing w:after="0" w:line="240" w:lineRule="auto"/>
      <w:ind w:left="0" w:hanging="2"/>
      <w:rPr>
        <w:rFonts w:ascii="Times New Roman" w:eastAsia="Times New Roman" w:hAnsi="Times New Roman" w:cs="Times New Roman"/>
        <w:color w:val="FF0000"/>
        <w:sz w:val="20"/>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ED583" w14:textId="77777777" w:rsidR="00775BF1" w:rsidRDefault="00775B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51317" w14:textId="77777777" w:rsidR="001D201B" w:rsidRPr="003B5F15" w:rsidRDefault="001D201B" w:rsidP="001D201B">
    <w:pPr>
      <w:pStyle w:val="Header"/>
      <w:ind w:hanging="2"/>
      <w:jc w:val="center"/>
      <w:rPr>
        <w:rFonts w:ascii="Cambria" w:hAnsi="Cambria"/>
        <w:i/>
        <w:iCs/>
      </w:rPr>
    </w:pPr>
    <w:r w:rsidRPr="003B5F15">
      <w:rPr>
        <w:rFonts w:ascii="Cambria" w:hAnsi="Cambria"/>
        <w:i/>
        <w:iCs/>
        <w:noProof/>
      </w:rPr>
      <w:t>Riwayat: Educational Journal of History and Humanities</w:t>
    </w:r>
    <w:r w:rsidRPr="003B5F15">
      <w:rPr>
        <w:rFonts w:ascii="Cambria" w:hAnsi="Cambria"/>
        <w:i/>
        <w:iCs/>
      </w:rPr>
      <w:t xml:space="preserve">, </w:t>
    </w:r>
    <w:r w:rsidRPr="003B5F15">
      <w:rPr>
        <w:rFonts w:ascii="Cambria" w:hAnsi="Cambria"/>
        <w:i/>
        <w:iCs/>
        <w:spacing w:val="2"/>
        <w:w w:val="101"/>
      </w:rPr>
      <w:t>5 (2)</w:t>
    </w:r>
    <w:r w:rsidRPr="003B5F15">
      <w:rPr>
        <w:rFonts w:ascii="Cambria" w:hAnsi="Cambria"/>
        <w:i/>
        <w:iCs/>
        <w:spacing w:val="2"/>
      </w:rPr>
      <w:t xml:space="preserve">, </w:t>
    </w:r>
    <w:r w:rsidRPr="003B5F15">
      <w:rPr>
        <w:rFonts w:ascii="Cambria" w:hAnsi="Cambria"/>
        <w:i/>
        <w:iCs/>
        <w:w w:val="137"/>
      </w:rPr>
      <w:t>2022</w:t>
    </w:r>
  </w:p>
  <w:p w14:paraId="504711C6" w14:textId="4FD24044" w:rsidR="008E0216" w:rsidRDefault="008E0216">
    <w:pPr>
      <w:pBdr>
        <w:top w:val="nil"/>
        <w:left w:val="nil"/>
        <w:bottom w:val="nil"/>
        <w:right w:val="nil"/>
        <w:between w:val="nil"/>
      </w:pBdr>
      <w:spacing w:after="120" w:line="14"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lang w:val="en-US"/>
      </w:rPr>
      <mc:AlternateContent>
        <mc:Choice Requires="wps">
          <w:drawing>
            <wp:anchor distT="0" distB="0" distL="0" distR="0" simplePos="0" relativeHeight="251660288" behindDoc="1" locked="0" layoutInCell="1" hidden="0" allowOverlap="1" wp14:anchorId="65A07726" wp14:editId="4FF856C1">
              <wp:simplePos x="0" y="0"/>
              <wp:positionH relativeFrom="page">
                <wp:posOffset>3327718</wp:posOffset>
              </wp:positionH>
              <wp:positionV relativeFrom="page">
                <wp:posOffset>260668</wp:posOffset>
              </wp:positionV>
              <wp:extent cx="530860" cy="173990"/>
              <wp:effectExtent l="0" t="0" r="0" b="0"/>
              <wp:wrapNone/>
              <wp:docPr id="1030" name="Rectangle 1030"/>
              <wp:cNvGraphicFramePr/>
              <a:graphic xmlns:a="http://schemas.openxmlformats.org/drawingml/2006/main">
                <a:graphicData uri="http://schemas.microsoft.com/office/word/2010/wordprocessingShape">
                  <wps:wsp>
                    <wps:cNvSpPr/>
                    <wps:spPr>
                      <a:xfrm>
                        <a:off x="5085333" y="3697768"/>
                        <a:ext cx="521335" cy="164465"/>
                      </a:xfrm>
                      <a:prstGeom prst="rect">
                        <a:avLst/>
                      </a:prstGeom>
                      <a:solidFill>
                        <a:srgbClr val="FFFFFF"/>
                      </a:solidFill>
                      <a:ln>
                        <a:noFill/>
                      </a:ln>
                    </wps:spPr>
                    <wps:txbx>
                      <w:txbxContent>
                        <w:p w14:paraId="6CFD969C" w14:textId="77777777" w:rsidR="008E0216" w:rsidRDefault="008E0216">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65A07726" id="Rectangle 1030" o:spid="_x0000_s1030" style="position:absolute;margin-left:262.05pt;margin-top:20.55pt;width:41.8pt;height:13.7pt;z-index:-25165619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" stroked="f">
              <v:textbox inset="2.53958mm,2.53958mm,2.53958mm,2.53958mm">
                <w:txbxContent>
                  <w:p w14:paraId="6CFD969C" w14:textId="77777777" w:rsidR="008E0216" w:rsidRDefault="008E0216">
                    <w:pPr>
                      <w:spacing w:after="0" w:line="240" w:lineRule="auto"/>
                      <w:ind w:left="0" w:hanging="2"/>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305D2629"/>
    <w:multiLevelType w:val="hybridMultilevel"/>
    <w:tmpl w:val="82206FDE"/>
    <w:lvl w:ilvl="0" w:tplc="3A58BB5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1337239"/>
    <w:multiLevelType w:val="multilevel"/>
    <w:tmpl w:val="7E6449E6"/>
    <w:lvl w:ilvl="0">
      <w:start w:val="1"/>
      <w:numFmt w:val="decimal"/>
      <w:lvlText w:val="%1."/>
      <w:lvlJc w:val="left"/>
      <w:pPr>
        <w:ind w:left="358" w:hanging="360"/>
      </w:pPr>
      <w:rPr>
        <w:rFonts w:ascii="Calibri" w:eastAsia="Calibri" w:hAnsi="Calibri" w:cs="Calibri"/>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num w:numId="1" w16cid:durableId="880704354">
    <w:abstractNumId w:val="2"/>
  </w:num>
  <w:num w:numId="2" w16cid:durableId="988050720">
    <w:abstractNumId w:val="0"/>
  </w:num>
  <w:num w:numId="3" w16cid:durableId="2002343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E2F"/>
    <w:rsid w:val="000B4A91"/>
    <w:rsid w:val="0011429F"/>
    <w:rsid w:val="0012029F"/>
    <w:rsid w:val="00140AE6"/>
    <w:rsid w:val="001441D4"/>
    <w:rsid w:val="00172643"/>
    <w:rsid w:val="001A2F97"/>
    <w:rsid w:val="001D201B"/>
    <w:rsid w:val="001D58F0"/>
    <w:rsid w:val="001E0883"/>
    <w:rsid w:val="001E27B9"/>
    <w:rsid w:val="00235525"/>
    <w:rsid w:val="00263B1D"/>
    <w:rsid w:val="002831D8"/>
    <w:rsid w:val="002872C3"/>
    <w:rsid w:val="002C3667"/>
    <w:rsid w:val="00334B71"/>
    <w:rsid w:val="00372E18"/>
    <w:rsid w:val="00372FB2"/>
    <w:rsid w:val="00404079"/>
    <w:rsid w:val="00475085"/>
    <w:rsid w:val="004B7399"/>
    <w:rsid w:val="00560548"/>
    <w:rsid w:val="00584ACD"/>
    <w:rsid w:val="005B16A1"/>
    <w:rsid w:val="005C1197"/>
    <w:rsid w:val="005E1604"/>
    <w:rsid w:val="00630385"/>
    <w:rsid w:val="00646711"/>
    <w:rsid w:val="00775BF1"/>
    <w:rsid w:val="007A2128"/>
    <w:rsid w:val="007A7F07"/>
    <w:rsid w:val="007D4A30"/>
    <w:rsid w:val="008141C7"/>
    <w:rsid w:val="008150EA"/>
    <w:rsid w:val="00817C7F"/>
    <w:rsid w:val="00880695"/>
    <w:rsid w:val="008A7A67"/>
    <w:rsid w:val="008C249E"/>
    <w:rsid w:val="008E0216"/>
    <w:rsid w:val="0092160A"/>
    <w:rsid w:val="00995FA6"/>
    <w:rsid w:val="00A24458"/>
    <w:rsid w:val="00A47869"/>
    <w:rsid w:val="00AB02DA"/>
    <w:rsid w:val="00B07219"/>
    <w:rsid w:val="00B966E1"/>
    <w:rsid w:val="00BD5142"/>
    <w:rsid w:val="00BF0F8E"/>
    <w:rsid w:val="00BF6D9F"/>
    <w:rsid w:val="00C16A00"/>
    <w:rsid w:val="00C23E2F"/>
    <w:rsid w:val="00C5706F"/>
    <w:rsid w:val="00CE3D01"/>
    <w:rsid w:val="00D53EEF"/>
    <w:rsid w:val="00D73B59"/>
    <w:rsid w:val="00D950CE"/>
    <w:rsid w:val="00DC3D62"/>
    <w:rsid w:val="00E649C9"/>
    <w:rsid w:val="00E8374A"/>
    <w:rsid w:val="00E870AD"/>
    <w:rsid w:val="00EA087E"/>
    <w:rsid w:val="00F2217F"/>
    <w:rsid w:val="00F2617E"/>
    <w:rsid w:val="00F66358"/>
    <w:rsid w:val="00F73965"/>
    <w:rsid w:val="00F946EF"/>
    <w:rsid w:val="00FF4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BB339"/>
  <w15:docId w15:val="{8BEDEF12-2D33-43F0-9780-2C48E1842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qFormat/>
    <w:rPr>
      <w:color w:val="0563C1"/>
      <w:w w:val="100"/>
      <w:position w:val="-1"/>
      <w:u w:val="single"/>
      <w:effect w:val="none"/>
      <w:vertAlign w:val="baseline"/>
      <w:cs w:val="0"/>
      <w:em w:val="none"/>
    </w:rPr>
  </w:style>
  <w:style w:type="character" w:customStyle="1" w:styleId="UnresolvedMention1">
    <w:name w:val="Unresolved Mention1"/>
    <w:qFormat/>
    <w:rPr>
      <w:color w:val="808080"/>
      <w:w w:val="100"/>
      <w:position w:val="-1"/>
      <w:effect w:val="none"/>
      <w:shd w:val="clear" w:color="auto" w:fill="E6E6E6"/>
      <w:vertAlign w:val="baseline"/>
      <w:cs w:val="0"/>
      <w:em w:val="none"/>
    </w:rPr>
  </w:style>
  <w:style w:type="table" w:styleId="PlainTable2">
    <w:name w:val="Plain Table 2"/>
    <w:basedOn w:val="TableNormal"/>
    <w:pPr>
      <w:suppressAutoHyphens/>
      <w:spacing w:after="0" w:line="240" w:lineRule="auto"/>
      <w:ind w:leftChars="-1" w:left="-1" w:hangingChars="1"/>
      <w:textDirection w:val="btLr"/>
      <w:textAlignment w:val="top"/>
      <w:outlineLvl w:val="0"/>
    </w:pPr>
    <w:rPr>
      <w:position w:val="-1"/>
    </w:rPr>
    <w:tblPr>
      <w:tblStyleRowBandSize w:val="1"/>
      <w:tblStyleColBandSize w:val="1"/>
      <w:tblBorders>
        <w:top w:val="single" w:sz="4" w:space="0" w:color="7F7F7F"/>
        <w:bottom w:val="single" w:sz="4" w:space="0" w:color="7F7F7F"/>
      </w:tblBorders>
    </w:tblPr>
  </w:style>
  <w:style w:type="table" w:styleId="TableGrid">
    <w:name w:val="Table Grid"/>
    <w:basedOn w:val="TableNormal"/>
    <w:pPr>
      <w:suppressAutoHyphens/>
      <w:spacing w:after="0" w:line="240" w:lineRule="auto"/>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table-caption">
    <w:name w:val="Els-table-caption"/>
    <w:pPr>
      <w:keepLines/>
      <w:suppressAutoHyphens/>
      <w:spacing w:before="230" w:after="230" w:line="200" w:lineRule="atLeast"/>
      <w:ind w:leftChars="-1" w:left="-1" w:hangingChars="1"/>
      <w:textDirection w:val="btLr"/>
      <w:textAlignment w:val="top"/>
      <w:outlineLvl w:val="0"/>
    </w:pPr>
    <w:rPr>
      <w:rFonts w:ascii="Times New Roman" w:eastAsia="SimSun" w:hAnsi="Times New Roman"/>
      <w:b/>
      <w:position w:val="-1"/>
      <w:sz w:val="16"/>
    </w:rPr>
  </w:style>
  <w:style w:type="paragraph" w:customStyle="1" w:styleId="Els-table-text">
    <w:name w:val="Els-table-text"/>
    <w:pPr>
      <w:suppressAutoHyphens/>
      <w:spacing w:after="80" w:line="200" w:lineRule="atLeast"/>
      <w:ind w:leftChars="-1" w:left="-1" w:hangingChars="1"/>
      <w:textDirection w:val="btLr"/>
      <w:textAlignment w:val="top"/>
      <w:outlineLvl w:val="0"/>
    </w:pPr>
    <w:rPr>
      <w:rFonts w:ascii="Times New Roman" w:eastAsia="SimSun" w:hAnsi="Times New Roman"/>
      <w:position w:val="-1"/>
      <w:sz w:val="14"/>
    </w:rPr>
  </w:style>
  <w:style w:type="paragraph" w:customStyle="1" w:styleId="Els-table-col-head">
    <w:name w:val="Els-table-col-head"/>
    <w:basedOn w:val="Els-table-text"/>
    <w:rPr>
      <w:b/>
      <w:sz w:val="16"/>
    </w:rPr>
  </w:style>
  <w:style w:type="paragraph" w:customStyle="1" w:styleId="ICCIE2012Author">
    <w:name w:val="ICCIE2012_Author"/>
    <w:basedOn w:val="Normal"/>
    <w:pPr>
      <w:spacing w:before="240" w:after="0" w:line="240" w:lineRule="auto"/>
      <w:jc w:val="center"/>
    </w:pPr>
    <w:rPr>
      <w:rFonts w:ascii="Times New Roman" w:eastAsia="Times New Roman" w:hAnsi="Times New Roman"/>
      <w:b/>
      <w:sz w:val="20"/>
      <w:szCs w:val="28"/>
      <w:lang w:val="en-US"/>
    </w:rPr>
  </w:style>
  <w:style w:type="paragraph" w:customStyle="1" w:styleId="Note">
    <w:name w:val="Note"/>
    <w:basedOn w:val="Normal"/>
    <w:pPr>
      <w:spacing w:after="0" w:line="240" w:lineRule="auto"/>
      <w:jc w:val="center"/>
    </w:pPr>
    <w:rPr>
      <w:rFonts w:ascii="Times New Roman" w:eastAsia="Times New Roman" w:hAnsi="Times New Roman"/>
      <w:i/>
      <w:sz w:val="20"/>
      <w:szCs w:val="24"/>
      <w:lang w:val="en-US"/>
    </w:rPr>
  </w:style>
  <w:style w:type="paragraph" w:customStyle="1" w:styleId="ICCIE2012AuthorIdentity">
    <w:name w:val="ICCIE2012_AuthorIdentity"/>
    <w:basedOn w:val="BodyText3"/>
    <w:pPr>
      <w:spacing w:before="240" w:after="0" w:line="240" w:lineRule="auto"/>
      <w:jc w:val="center"/>
    </w:pPr>
    <w:rPr>
      <w:rFonts w:ascii="Times New Roman" w:eastAsia="MS Mincho" w:hAnsi="Times New Roman"/>
      <w:sz w:val="20"/>
      <w:szCs w:val="20"/>
      <w:lang w:val="en-US"/>
    </w:rPr>
  </w:style>
  <w:style w:type="paragraph" w:customStyle="1" w:styleId="ICCIE2012Email">
    <w:name w:val="ICCIE2012_Email"/>
    <w:basedOn w:val="ICCIE2012Author"/>
    <w:pPr>
      <w:spacing w:before="0"/>
    </w:pPr>
    <w:rPr>
      <w:b w:val="0"/>
      <w:vertAlign w:val="superscript"/>
    </w:rPr>
  </w:style>
  <w:style w:type="paragraph" w:styleId="BodyText3">
    <w:name w:val="Body Text 3"/>
    <w:basedOn w:val="Normal"/>
    <w:qFormat/>
    <w:pPr>
      <w:spacing w:after="120"/>
    </w:pPr>
    <w:rPr>
      <w:sz w:val="16"/>
      <w:szCs w:val="16"/>
    </w:rPr>
  </w:style>
  <w:style w:type="character" w:customStyle="1" w:styleId="BodyText3Char">
    <w:name w:val="Body Text 3 Char"/>
    <w:rPr>
      <w:w w:val="100"/>
      <w:position w:val="-1"/>
      <w:sz w:val="16"/>
      <w:szCs w:val="16"/>
      <w:effect w:val="none"/>
      <w:vertAlign w:val="baseline"/>
      <w:cs w:val="0"/>
      <w:em w:val="none"/>
      <w:lang w:eastAsia="en-US"/>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lang w:eastAsia="id-ID"/>
    </w:rPr>
  </w:style>
  <w:style w:type="character" w:styleId="Strong">
    <w:name w:val="Strong"/>
    <w:rPr>
      <w:b/>
      <w:bCs/>
      <w:w w:val="100"/>
      <w:position w:val="-1"/>
      <w:effect w:val="none"/>
      <w:vertAlign w:val="baseline"/>
      <w:cs w:val="0"/>
      <w:em w:val="none"/>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rPr>
      <w:rFonts w:ascii="Courier New" w:eastAsia="Times New Roman" w:hAnsi="Courier New" w:cs="Courier New"/>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PlaceholderText">
    <w:name w:val="Placeholder Text"/>
    <w:basedOn w:val="DefaultParagraphFont"/>
    <w:uiPriority w:val="99"/>
    <w:semiHidden/>
    <w:rsid w:val="00256103"/>
    <w:rPr>
      <w:color w:val="808080"/>
    </w:rPr>
  </w:style>
  <w:style w:type="paragraph" w:styleId="ListParagraph">
    <w:name w:val="List Paragraph"/>
    <w:basedOn w:val="Normal"/>
    <w:uiPriority w:val="34"/>
    <w:qFormat/>
    <w:rsid w:val="00256103"/>
    <w:pPr>
      <w:ind w:left="720"/>
      <w:contextualSpacing/>
    </w:pPr>
  </w:style>
  <w:style w:type="paragraph" w:styleId="Header">
    <w:name w:val="header"/>
    <w:basedOn w:val="Normal"/>
    <w:link w:val="HeaderChar"/>
    <w:uiPriority w:val="99"/>
    <w:unhideWhenUsed/>
    <w:rsid w:val="00256103"/>
    <w:pPr>
      <w:tabs>
        <w:tab w:val="center" w:pos="4680"/>
        <w:tab w:val="right" w:pos="9360"/>
      </w:tabs>
      <w:suppressAutoHyphens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0"/>
      <w:szCs w:val="20"/>
      <w:lang w:val="en"/>
    </w:rPr>
  </w:style>
  <w:style w:type="character" w:customStyle="1" w:styleId="HeaderChar">
    <w:name w:val="Header Char"/>
    <w:basedOn w:val="DefaultParagraphFont"/>
    <w:link w:val="Header"/>
    <w:uiPriority w:val="99"/>
    <w:rsid w:val="00256103"/>
    <w:rPr>
      <w:rFonts w:ascii="Times New Roman" w:eastAsia="Times New Roman" w:hAnsi="Times New Roman" w:cs="Times New Roman"/>
      <w:sz w:val="20"/>
      <w:szCs w:val="20"/>
      <w:lang w:val="en"/>
    </w:rPr>
  </w:style>
  <w:style w:type="paragraph" w:styleId="Footer">
    <w:name w:val="footer"/>
    <w:basedOn w:val="Normal"/>
    <w:link w:val="FooterChar"/>
    <w:uiPriority w:val="99"/>
    <w:unhideWhenUsed/>
    <w:rsid w:val="00256103"/>
    <w:pPr>
      <w:tabs>
        <w:tab w:val="center" w:pos="4680"/>
        <w:tab w:val="right" w:pos="9360"/>
      </w:tabs>
      <w:suppressAutoHyphens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0"/>
      <w:szCs w:val="20"/>
      <w:lang w:val="en"/>
    </w:rPr>
  </w:style>
  <w:style w:type="character" w:customStyle="1" w:styleId="FooterChar">
    <w:name w:val="Footer Char"/>
    <w:basedOn w:val="DefaultParagraphFont"/>
    <w:link w:val="Footer"/>
    <w:uiPriority w:val="99"/>
    <w:rsid w:val="00256103"/>
    <w:rPr>
      <w:rFonts w:ascii="Times New Roman" w:eastAsia="Times New Roman" w:hAnsi="Times New Roman" w:cs="Times New Roman"/>
      <w:sz w:val="20"/>
      <w:szCs w:val="20"/>
      <w:lang w:val="en"/>
    </w:rPr>
  </w:style>
  <w:style w:type="paragraph" w:styleId="Caption">
    <w:name w:val="caption"/>
    <w:basedOn w:val="Normal"/>
    <w:next w:val="Normal"/>
    <w:uiPriority w:val="35"/>
    <w:unhideWhenUsed/>
    <w:qFormat/>
    <w:rsid w:val="00256103"/>
    <w:pPr>
      <w:suppressAutoHyphens w:val="0"/>
      <w:spacing w:after="200" w:line="240" w:lineRule="auto"/>
      <w:ind w:leftChars="0" w:left="0" w:firstLineChars="0" w:firstLine="0"/>
      <w:textDirection w:val="lrTb"/>
      <w:textAlignment w:val="auto"/>
      <w:outlineLvl w:val="9"/>
    </w:pPr>
    <w:rPr>
      <w:rFonts w:asciiTheme="minorHAnsi" w:eastAsiaTheme="minorHAnsi" w:hAnsiTheme="minorHAnsi" w:cstheme="minorBidi"/>
      <w:i/>
      <w:iCs/>
      <w:color w:val="1F497D" w:themeColor="text2"/>
      <w:position w:val="0"/>
      <w:sz w:val="18"/>
      <w:szCs w:val="18"/>
      <w:lang w:val="en"/>
    </w:rPr>
  </w:style>
  <w:style w:type="paragraph" w:styleId="BodyText">
    <w:name w:val="Body Text"/>
    <w:basedOn w:val="Normal"/>
    <w:link w:val="BodyTextChar"/>
    <w:uiPriority w:val="99"/>
    <w:semiHidden/>
    <w:unhideWhenUsed/>
    <w:rsid w:val="00256103"/>
    <w:pPr>
      <w:suppressAutoHyphens w:val="0"/>
      <w:spacing w:after="120" w:line="240" w:lineRule="auto"/>
      <w:ind w:leftChars="0" w:left="0" w:firstLineChars="0" w:firstLine="0"/>
      <w:textDirection w:val="lrTb"/>
      <w:textAlignment w:val="auto"/>
      <w:outlineLvl w:val="9"/>
    </w:pPr>
    <w:rPr>
      <w:rFonts w:ascii="Times New Roman" w:eastAsia="Times New Roman" w:hAnsi="Times New Roman" w:cs="Times New Roman"/>
      <w:position w:val="0"/>
      <w:sz w:val="20"/>
      <w:szCs w:val="20"/>
      <w:lang w:val="en"/>
    </w:rPr>
  </w:style>
  <w:style w:type="character" w:customStyle="1" w:styleId="BodyTextChar">
    <w:name w:val="Body Text Char"/>
    <w:basedOn w:val="DefaultParagraphFont"/>
    <w:link w:val="BodyText"/>
    <w:uiPriority w:val="99"/>
    <w:semiHidden/>
    <w:rsid w:val="00256103"/>
    <w:rPr>
      <w:rFonts w:ascii="Times New Roman" w:eastAsia="Times New Roman" w:hAnsi="Times New Roman" w:cs="Times New Roman"/>
      <w:sz w:val="20"/>
      <w:szCs w:val="20"/>
      <w:lang w:val="en"/>
    </w:rPr>
  </w:style>
  <w:style w:type="character" w:customStyle="1" w:styleId="tlid-translation">
    <w:name w:val="tlid-translation"/>
    <w:basedOn w:val="DefaultParagraphFont"/>
    <w:rsid w:val="00256103"/>
  </w:style>
  <w:style w:type="character" w:styleId="PageNumber">
    <w:name w:val="page number"/>
    <w:basedOn w:val="DefaultParagraphFont"/>
    <w:uiPriority w:val="99"/>
    <w:semiHidden/>
    <w:unhideWhenUsed/>
    <w:rsid w:val="00256103"/>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PlainTable21">
    <w:name w:val="Plain Table 21"/>
    <w:basedOn w:val="TableNormal"/>
    <w:uiPriority w:val="42"/>
    <w:rsid w:val="001E27B9"/>
    <w:pPr>
      <w:spacing w:after="0" w:line="240" w:lineRule="auto"/>
      <w:ind w:firstLine="0"/>
    </w:pPr>
    <w:rPr>
      <w:rFonts w:cs="Times New Roman"/>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1">
    <w:name w:val="Plain Table 211"/>
    <w:basedOn w:val="TableNormal"/>
    <w:uiPriority w:val="42"/>
    <w:rsid w:val="001E27B9"/>
    <w:pPr>
      <w:spacing w:after="0" w:line="240" w:lineRule="auto"/>
      <w:ind w:firstLine="0"/>
    </w:pPr>
    <w:rPr>
      <w:rFonts w:cs="Times New Roman"/>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lishlah21heading1">
    <w:name w:val="Alishlah_2.1_heading1"/>
    <w:basedOn w:val="Normal"/>
    <w:qFormat/>
    <w:rsid w:val="00995FA6"/>
    <w:pPr>
      <w:numPr>
        <w:numId w:val="2"/>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 w:val="20"/>
      <w:lang w:val="en-US" w:eastAsia="zh-CN" w:bidi="en-US"/>
    </w:rPr>
  </w:style>
  <w:style w:type="character" w:styleId="CommentReference">
    <w:name w:val="annotation reference"/>
    <w:basedOn w:val="DefaultParagraphFont"/>
    <w:uiPriority w:val="99"/>
    <w:semiHidden/>
    <w:unhideWhenUsed/>
    <w:rsid w:val="00775BF1"/>
    <w:rPr>
      <w:sz w:val="16"/>
      <w:szCs w:val="16"/>
    </w:rPr>
  </w:style>
  <w:style w:type="paragraph" w:styleId="CommentText">
    <w:name w:val="annotation text"/>
    <w:basedOn w:val="Normal"/>
    <w:link w:val="CommentTextChar"/>
    <w:uiPriority w:val="99"/>
    <w:unhideWhenUsed/>
    <w:rsid w:val="00775BF1"/>
    <w:pPr>
      <w:spacing w:line="240" w:lineRule="auto"/>
    </w:pPr>
    <w:rPr>
      <w:sz w:val="20"/>
      <w:szCs w:val="20"/>
    </w:rPr>
  </w:style>
  <w:style w:type="character" w:customStyle="1" w:styleId="CommentTextChar">
    <w:name w:val="Comment Text Char"/>
    <w:basedOn w:val="DefaultParagraphFont"/>
    <w:link w:val="CommentText"/>
    <w:uiPriority w:val="99"/>
    <w:rsid w:val="00775BF1"/>
    <w:rPr>
      <w:position w:val="-1"/>
      <w:sz w:val="20"/>
      <w:szCs w:val="20"/>
    </w:rPr>
  </w:style>
  <w:style w:type="paragraph" w:styleId="CommentSubject">
    <w:name w:val="annotation subject"/>
    <w:basedOn w:val="CommentText"/>
    <w:next w:val="CommentText"/>
    <w:link w:val="CommentSubjectChar"/>
    <w:uiPriority w:val="99"/>
    <w:semiHidden/>
    <w:unhideWhenUsed/>
    <w:rsid w:val="00775BF1"/>
    <w:rPr>
      <w:b/>
      <w:bCs/>
    </w:rPr>
  </w:style>
  <w:style w:type="character" w:customStyle="1" w:styleId="CommentSubjectChar">
    <w:name w:val="Comment Subject Char"/>
    <w:basedOn w:val="CommentTextChar"/>
    <w:link w:val="CommentSubject"/>
    <w:uiPriority w:val="99"/>
    <w:semiHidden/>
    <w:rsid w:val="00775BF1"/>
    <w:rPr>
      <w:b/>
      <w:bCs/>
      <w:position w:val="-1"/>
      <w:sz w:val="20"/>
      <w:szCs w:val="20"/>
    </w:rPr>
  </w:style>
  <w:style w:type="paragraph" w:styleId="BalloonText">
    <w:name w:val="Balloon Text"/>
    <w:basedOn w:val="Normal"/>
    <w:link w:val="BalloonTextChar"/>
    <w:uiPriority w:val="99"/>
    <w:semiHidden/>
    <w:unhideWhenUsed/>
    <w:rsid w:val="00EA08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87E"/>
    <w:rPr>
      <w:rFonts w:ascii="Segoe UI" w:hAnsi="Segoe UI" w:cs="Segoe UI"/>
      <w:position w:val="-1"/>
      <w:sz w:val="18"/>
      <w:szCs w:val="18"/>
    </w:rPr>
  </w:style>
  <w:style w:type="character" w:styleId="UnresolvedMention">
    <w:name w:val="Unresolved Mention"/>
    <w:basedOn w:val="DefaultParagraphFont"/>
    <w:uiPriority w:val="99"/>
    <w:semiHidden/>
    <w:unhideWhenUsed/>
    <w:rsid w:val="00E649C9"/>
    <w:rPr>
      <w:color w:val="605E5C"/>
      <w:shd w:val="clear" w:color="auto" w:fill="E1DFDD"/>
    </w:rPr>
  </w:style>
  <w:style w:type="paragraph" w:styleId="FootnoteText">
    <w:name w:val="footnote text"/>
    <w:basedOn w:val="Normal"/>
    <w:link w:val="FootnoteTextChar"/>
    <w:uiPriority w:val="99"/>
    <w:unhideWhenUsed/>
    <w:rsid w:val="001E0883"/>
    <w:pPr>
      <w:suppressAutoHyphens w:val="0"/>
      <w:spacing w:after="0" w:line="240" w:lineRule="auto"/>
      <w:ind w:leftChars="0" w:left="0" w:firstLineChars="0" w:firstLine="0"/>
      <w:textDirection w:val="lrTb"/>
      <w:textAlignment w:val="auto"/>
      <w:outlineLvl w:val="9"/>
    </w:pPr>
    <w:rPr>
      <w:rFonts w:ascii="Times New Roman" w:eastAsia="Times New Roman" w:hAnsi="Times New Roman" w:cs="Times New Roman"/>
      <w:position w:val="0"/>
      <w:sz w:val="20"/>
      <w:szCs w:val="20"/>
      <w:lang w:val="en-US"/>
    </w:rPr>
  </w:style>
  <w:style w:type="character" w:customStyle="1" w:styleId="FootnoteTextChar">
    <w:name w:val="Footnote Text Char"/>
    <w:basedOn w:val="DefaultParagraphFont"/>
    <w:link w:val="FootnoteText"/>
    <w:uiPriority w:val="99"/>
    <w:rsid w:val="001E0883"/>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53177">
      <w:bodyDiv w:val="1"/>
      <w:marLeft w:val="0"/>
      <w:marRight w:val="0"/>
      <w:marTop w:val="0"/>
      <w:marBottom w:val="0"/>
      <w:divBdr>
        <w:top w:val="none" w:sz="0" w:space="0" w:color="auto"/>
        <w:left w:val="none" w:sz="0" w:space="0" w:color="auto"/>
        <w:bottom w:val="none" w:sz="0" w:space="0" w:color="auto"/>
        <w:right w:val="none" w:sz="0" w:space="0" w:color="auto"/>
      </w:divBdr>
    </w:div>
    <w:div w:id="2089419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jurnal.unsyiah.ac.id/" TargetMode="Externa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jurnal.unsyiah.ac.id/"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Sheet1!$F$17</c:f>
              <c:strCache>
                <c:ptCount val="1"/>
                <c:pt idx="0">
                  <c:v>Rata-Rata</c:v>
                </c:pt>
              </c:strCache>
            </c:strRef>
          </c:tx>
          <c:spPr>
            <a:solidFill>
              <a:srgbClr val="FF0000"/>
            </a:solidFill>
          </c:spPr>
          <c:invertIfNegative val="0"/>
          <c:dPt>
            <c:idx val="0"/>
            <c:invertIfNegative val="0"/>
            <c:bubble3D val="0"/>
            <c:spPr>
              <a:solidFill>
                <a:srgbClr val="00B0F0"/>
              </a:solidFill>
            </c:spPr>
            <c:extLst>
              <c:ext xmlns:c16="http://schemas.microsoft.com/office/drawing/2014/chart" uri="{C3380CC4-5D6E-409C-BE32-E72D297353CC}">
                <c16:uniqueId val="{00000001-B199-4AEA-AEC6-5A80F22B937B}"/>
              </c:ext>
            </c:extLst>
          </c:dPt>
          <c:dPt>
            <c:idx val="2"/>
            <c:invertIfNegative val="0"/>
            <c:bubble3D val="0"/>
            <c:spPr>
              <a:solidFill>
                <a:srgbClr val="00B0F0"/>
              </a:solidFill>
            </c:spPr>
            <c:extLst>
              <c:ext xmlns:c16="http://schemas.microsoft.com/office/drawing/2014/chart" uri="{C3380CC4-5D6E-409C-BE32-E72D297353CC}">
                <c16:uniqueId val="{00000003-B199-4AEA-AEC6-5A80F22B937B}"/>
              </c:ext>
            </c:extLst>
          </c:dPt>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Sheet1!$D$18:$E$21</c:f>
              <c:multiLvlStrCache>
                <c:ptCount val="4"/>
                <c:lvl>
                  <c:pt idx="0">
                    <c:v>Posttest</c:v>
                  </c:pt>
                  <c:pt idx="1">
                    <c:v>Pretest</c:v>
                  </c:pt>
                  <c:pt idx="2">
                    <c:v>Posttest</c:v>
                  </c:pt>
                  <c:pt idx="3">
                    <c:v>Pretest</c:v>
                  </c:pt>
                </c:lvl>
                <c:lvl>
                  <c:pt idx="0">
                    <c:v>Eksperimen</c:v>
                  </c:pt>
                  <c:pt idx="2">
                    <c:v>Pembanding</c:v>
                  </c:pt>
                </c:lvl>
              </c:multiLvlStrCache>
            </c:multiLvlStrRef>
          </c:cat>
          <c:val>
            <c:numRef>
              <c:f>Sheet1!$F$18:$F$21</c:f>
              <c:numCache>
                <c:formatCode>General</c:formatCode>
                <c:ptCount val="4"/>
                <c:pt idx="0">
                  <c:v>84.05</c:v>
                </c:pt>
                <c:pt idx="1">
                  <c:v>57.72</c:v>
                </c:pt>
                <c:pt idx="2">
                  <c:v>75.83</c:v>
                </c:pt>
                <c:pt idx="3" formatCode="0.00">
                  <c:v>56.8</c:v>
                </c:pt>
              </c:numCache>
            </c:numRef>
          </c:val>
          <c:extLst>
            <c:ext xmlns:c16="http://schemas.microsoft.com/office/drawing/2014/chart" uri="{C3380CC4-5D6E-409C-BE32-E72D297353CC}">
              <c16:uniqueId val="{00000004-B199-4AEA-AEC6-5A80F22B937B}"/>
            </c:ext>
          </c:extLst>
        </c:ser>
        <c:dLbls>
          <c:showLegendKey val="0"/>
          <c:showVal val="0"/>
          <c:showCatName val="0"/>
          <c:showSerName val="0"/>
          <c:showPercent val="0"/>
          <c:showBubbleSize val="0"/>
        </c:dLbls>
        <c:gapWidth val="75"/>
        <c:overlap val="-25"/>
        <c:axId val="329318592"/>
        <c:axId val="329320160"/>
      </c:barChart>
      <c:catAx>
        <c:axId val="329318592"/>
        <c:scaling>
          <c:orientation val="minMax"/>
        </c:scaling>
        <c:delete val="0"/>
        <c:axPos val="l"/>
        <c:numFmt formatCode="General"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29320160"/>
        <c:crosses val="autoZero"/>
        <c:auto val="1"/>
        <c:lblAlgn val="ctr"/>
        <c:lblOffset val="100"/>
        <c:noMultiLvlLbl val="0"/>
      </c:catAx>
      <c:valAx>
        <c:axId val="329320160"/>
        <c:scaling>
          <c:orientation val="minMax"/>
        </c:scaling>
        <c:delete val="0"/>
        <c:axPos val="b"/>
        <c:majorGridlines/>
        <c:numFmt formatCode="General" sourceLinked="1"/>
        <c:majorTickMark val="none"/>
        <c:minorTickMark val="none"/>
        <c:tickLblPos val="nextTo"/>
        <c:spPr>
          <a:ln w="9525">
            <a:noFill/>
          </a:ln>
        </c:spPr>
        <c:txPr>
          <a:bodyPr/>
          <a:lstStyle/>
          <a:p>
            <a:pPr>
              <a:defRPr>
                <a:latin typeface="+mj-lt"/>
                <a:cs typeface="Times New Roman" pitchFamily="18" charset="0"/>
              </a:defRPr>
            </a:pPr>
            <a:endParaRPr lang="en-US"/>
          </a:p>
        </c:txPr>
        <c:crossAx val="329318592"/>
        <c:crosses val="autoZero"/>
        <c:crossBetween val="between"/>
      </c:valAx>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KNk82TVt///1xQQ2KinUrnkD/Q==">AMUW2mV+D/sg28sSoP6zvGuwKk5G0Tdps+p5x6PnSpLx5ulkrZzf2omv3E0tiDmjp0pRBEORLtmFmMfPHaofH0VxcHen+UHUI5dPdY+n/mPcQzmDktEgszWi7Qzdl4q3g29hc+G+bSgt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6DF6D2-A8E6-4EA3-9C8B-77B6AB347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8336</Words>
  <Characters>47517</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 11 X360</dc:creator>
  <cp:lastModifiedBy>ismifaidar@outlook.com</cp:lastModifiedBy>
  <cp:revision>6</cp:revision>
  <dcterms:created xsi:type="dcterms:W3CDTF">2022-12-13T01:56:00Z</dcterms:created>
  <dcterms:modified xsi:type="dcterms:W3CDTF">2022-12-18T03:38:00Z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b162b763d91b763c22711108a0017da60d47ff2ac415b2d9364726f7aeccd915</vt:lpwstr>
  </property>
  <property fmtid="{D5CDD505-2E9C-101B-9397-08002B2CF9AE}" pid="3" name="Mendeley Document_1">
    <vt:lpwstr>True</vt:lpwstr>
  </property>
  <property fmtid="{D5CDD505-2E9C-101B-9397-08002B2CF9AE}" pid="4" name="Mendeley Unique User Id_1">
    <vt:lpwstr>25f4a880-06cd-38ed-8801-48982168ace9</vt:lpwstr>
  </property>
  <property fmtid="{D5CDD505-2E9C-101B-9397-08002B2CF9AE}" pid="5" name="Mendeley Citation Style_1">
    <vt:lpwstr>http://www.zotero.org/styles/apa</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http://www.zotero.org/styles/chicago-fullnote-bibliography</vt:lpwstr>
  </property>
  <property fmtid="{D5CDD505-2E9C-101B-9397-08002B2CF9AE}" pid="15" name="Mendeley Recent Style Name 4_1">
    <vt:lpwstr>Chicago Manual of Style 17th edition (full note)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